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EB93" w14:textId="557A86F1" w:rsidR="00072799" w:rsidRPr="006620CB" w:rsidRDefault="00072799" w:rsidP="00D61AC6">
      <w:pPr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620CB">
        <w:rPr>
          <w:rFonts w:ascii="Times New Roman" w:eastAsia="Verdana" w:hAnsi="Times New Roman" w:cs="Times New Roman"/>
          <w:b/>
          <w:sz w:val="24"/>
          <w:szCs w:val="24"/>
        </w:rPr>
        <w:t>Правила проведения конкурса</w:t>
      </w:r>
      <w:r w:rsidR="009F55AC" w:rsidRPr="006620CB">
        <w:rPr>
          <w:rFonts w:ascii="Times New Roman" w:eastAsia="Verdana" w:hAnsi="Times New Roman" w:cs="Times New Roman"/>
          <w:b/>
          <w:sz w:val="24"/>
          <w:szCs w:val="24"/>
          <w:lang w:val="ru-RU"/>
        </w:rPr>
        <w:t xml:space="preserve"> «ДВОР 800» </w:t>
      </w:r>
      <w:r w:rsidRPr="006620CB">
        <w:rPr>
          <w:rFonts w:ascii="Times New Roman" w:eastAsia="Verdana" w:hAnsi="Times New Roman" w:cs="Times New Roman"/>
          <w:b/>
          <w:sz w:val="24"/>
          <w:szCs w:val="24"/>
          <w:lang w:val="ru-RU"/>
        </w:rPr>
        <w:t xml:space="preserve">на </w:t>
      </w:r>
      <w:r w:rsidR="009F55AC" w:rsidRPr="006620CB">
        <w:rPr>
          <w:rFonts w:ascii="Times New Roman" w:eastAsia="Verdana" w:hAnsi="Times New Roman" w:cs="Times New Roman"/>
          <w:b/>
          <w:sz w:val="24"/>
          <w:szCs w:val="24"/>
          <w:lang w:val="ru-RU"/>
        </w:rPr>
        <w:t>лучший двор</w:t>
      </w:r>
      <w:r w:rsidR="00CD1B97" w:rsidRPr="006620CB">
        <w:rPr>
          <w:rFonts w:ascii="Times New Roman" w:eastAsia="Verdana" w:hAnsi="Times New Roman" w:cs="Times New Roman"/>
          <w:b/>
          <w:sz w:val="24"/>
          <w:szCs w:val="24"/>
          <w:lang w:val="ru-RU"/>
        </w:rPr>
        <w:t xml:space="preserve"> в районе</w:t>
      </w:r>
      <w:r w:rsidR="009F55AC" w:rsidRPr="006620CB">
        <w:rPr>
          <w:rFonts w:ascii="Times New Roman" w:eastAsia="Verdana" w:hAnsi="Times New Roman" w:cs="Times New Roman"/>
          <w:b/>
          <w:sz w:val="24"/>
          <w:szCs w:val="24"/>
          <w:lang w:val="ru-RU"/>
        </w:rPr>
        <w:t xml:space="preserve"> в рамках</w:t>
      </w:r>
      <w:r w:rsidRPr="006620CB">
        <w:rPr>
          <w:rFonts w:ascii="Times New Roman" w:eastAsia="Verdana" w:hAnsi="Times New Roman" w:cs="Times New Roman"/>
          <w:b/>
          <w:sz w:val="24"/>
          <w:szCs w:val="24"/>
        </w:rPr>
        <w:t xml:space="preserve"> празднования 800-летия города Нижнего Новгорода</w:t>
      </w:r>
      <w:r w:rsidRPr="006620CB" w:rsidDel="007C4890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14:paraId="06F1415E" w14:textId="7875112D" w:rsidR="00072799" w:rsidRPr="006620CB" w:rsidRDefault="00072799" w:rsidP="00D61AC6">
      <w:pPr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E20DAFE" w14:textId="77777777" w:rsidR="00932D95" w:rsidRPr="006620CB" w:rsidRDefault="00932D95" w:rsidP="00D61AC6">
      <w:pPr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0657A41" w14:textId="77777777" w:rsidR="00072799" w:rsidRPr="006620CB" w:rsidRDefault="00072799" w:rsidP="00D61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0C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6620C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000FF7EB" w14:textId="77777777" w:rsidR="00072799" w:rsidRPr="006620CB" w:rsidRDefault="00072799" w:rsidP="00D61A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69FD9" w14:textId="0BA35CEF" w:rsidR="00072799" w:rsidRPr="006620CB" w:rsidRDefault="00072799" w:rsidP="00D61AC6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</w:rPr>
        <w:t xml:space="preserve">1.1.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Настоящие </w:t>
      </w:r>
      <w:r w:rsidRPr="006620CB">
        <w:rPr>
          <w:rFonts w:ascii="Times New Roman" w:eastAsia="Verdana" w:hAnsi="Times New Roman" w:cs="Times New Roman"/>
          <w:bCs/>
          <w:sz w:val="24"/>
          <w:szCs w:val="24"/>
        </w:rPr>
        <w:t xml:space="preserve">Правила проведения </w:t>
      </w:r>
      <w:r w:rsidR="009F55AC" w:rsidRPr="006620CB">
        <w:rPr>
          <w:rFonts w:ascii="Times New Roman" w:eastAsia="Verdana" w:hAnsi="Times New Roman" w:cs="Times New Roman"/>
          <w:bCs/>
          <w:sz w:val="24"/>
          <w:szCs w:val="24"/>
          <w:lang w:val="ru-RU"/>
        </w:rPr>
        <w:t>конкурса «ДВОР 800» на лучший двор</w:t>
      </w:r>
      <w:r w:rsidR="00CD1B97" w:rsidRPr="006620CB">
        <w:rPr>
          <w:rFonts w:ascii="Times New Roman" w:eastAsia="Verdana" w:hAnsi="Times New Roman" w:cs="Times New Roman"/>
          <w:bCs/>
          <w:sz w:val="24"/>
          <w:szCs w:val="24"/>
          <w:lang w:val="ru-RU"/>
        </w:rPr>
        <w:t xml:space="preserve"> в районе</w:t>
      </w:r>
      <w:r w:rsidR="009F55AC" w:rsidRPr="006620CB">
        <w:rPr>
          <w:rFonts w:ascii="Times New Roman" w:eastAsia="Verdana" w:hAnsi="Times New Roman" w:cs="Times New Roman"/>
          <w:bCs/>
          <w:sz w:val="24"/>
          <w:szCs w:val="24"/>
          <w:lang w:val="ru-RU"/>
        </w:rPr>
        <w:t xml:space="preserve"> в рамках</w:t>
      </w:r>
      <w:r w:rsidR="009F55AC" w:rsidRPr="006620CB">
        <w:rPr>
          <w:rFonts w:ascii="Times New Roman" w:eastAsia="Verdana" w:hAnsi="Times New Roman" w:cs="Times New Roman"/>
          <w:bCs/>
          <w:sz w:val="24"/>
          <w:szCs w:val="24"/>
        </w:rPr>
        <w:t xml:space="preserve"> празднования 800-летия города Нижнего Новгорода</w:t>
      </w:r>
      <w:r w:rsidR="009F55AC" w:rsidRPr="006620CB" w:rsidDel="007C4890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регламентируют</w:t>
      </w:r>
      <w:r w:rsidRPr="006620CB">
        <w:rPr>
          <w:rFonts w:ascii="Times New Roman" w:hAnsi="Times New Roman" w:cs="Times New Roman"/>
          <w:sz w:val="24"/>
          <w:szCs w:val="24"/>
        </w:rPr>
        <w:t xml:space="preserve"> порядок и условия проведения </w:t>
      </w:r>
      <w:r w:rsidR="009F55AC" w:rsidRPr="006620CB">
        <w:rPr>
          <w:rFonts w:ascii="Times New Roman" w:eastAsia="Verdana" w:hAnsi="Times New Roman" w:cs="Times New Roman"/>
          <w:bCs/>
          <w:sz w:val="24"/>
          <w:szCs w:val="24"/>
          <w:lang w:val="ru-RU"/>
        </w:rPr>
        <w:t>конкурса «ДВОР 800» на лучший двор</w:t>
      </w:r>
      <w:r w:rsidR="00CD1B97" w:rsidRPr="006620CB">
        <w:rPr>
          <w:rFonts w:ascii="Times New Roman" w:eastAsia="Verdana" w:hAnsi="Times New Roman" w:cs="Times New Roman"/>
          <w:bCs/>
          <w:sz w:val="24"/>
          <w:szCs w:val="24"/>
          <w:lang w:val="ru-RU"/>
        </w:rPr>
        <w:t xml:space="preserve"> в районе</w:t>
      </w:r>
      <w:r w:rsidR="009F55AC" w:rsidRPr="006620CB">
        <w:rPr>
          <w:rFonts w:ascii="Times New Roman" w:eastAsia="Verdana" w:hAnsi="Times New Roman" w:cs="Times New Roman"/>
          <w:bCs/>
          <w:sz w:val="24"/>
          <w:szCs w:val="24"/>
          <w:lang w:val="ru-RU"/>
        </w:rPr>
        <w:t xml:space="preserve"> в рамках</w:t>
      </w:r>
      <w:r w:rsidR="009F55AC" w:rsidRPr="006620CB">
        <w:rPr>
          <w:rFonts w:ascii="Times New Roman" w:eastAsia="Verdana" w:hAnsi="Times New Roman" w:cs="Times New Roman"/>
          <w:bCs/>
          <w:sz w:val="24"/>
          <w:szCs w:val="24"/>
        </w:rPr>
        <w:t xml:space="preserve"> празднования 800-летия города Нижнего Новгорода</w:t>
      </w:r>
      <w:r w:rsidR="009F55AC" w:rsidRPr="006620CB" w:rsidDel="007C4890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6620CB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соответственно </w:t>
      </w:r>
      <w:r w:rsidRPr="006620CB">
        <w:rPr>
          <w:rFonts w:ascii="Times New Roman" w:hAnsi="Times New Roman" w:cs="Times New Roman"/>
          <w:sz w:val="24"/>
          <w:szCs w:val="24"/>
        </w:rPr>
        <w:t>–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Правила, Конкурс,</w:t>
      </w:r>
      <w:r w:rsidRPr="006620CB">
        <w:rPr>
          <w:rFonts w:ascii="Times New Roman" w:hAnsi="Times New Roman" w:cs="Times New Roman"/>
          <w:sz w:val="24"/>
          <w:szCs w:val="24"/>
        </w:rPr>
        <w:t xml:space="preserve"> </w:t>
      </w:r>
      <w:r w:rsidR="009F55AC" w:rsidRPr="006620CB">
        <w:rPr>
          <w:rFonts w:ascii="Times New Roman" w:hAnsi="Times New Roman" w:cs="Times New Roman"/>
          <w:sz w:val="24"/>
          <w:szCs w:val="24"/>
          <w:lang w:val="ru-RU"/>
        </w:rPr>
        <w:t>ДВОР 800</w:t>
      </w:r>
      <w:r w:rsidRPr="006620CB">
        <w:rPr>
          <w:rFonts w:ascii="Times New Roman" w:hAnsi="Times New Roman" w:cs="Times New Roman"/>
          <w:sz w:val="24"/>
          <w:szCs w:val="24"/>
        </w:rPr>
        <w:t>).</w:t>
      </w:r>
    </w:p>
    <w:p w14:paraId="364F51DA" w14:textId="7425449D" w:rsidR="00072799" w:rsidRPr="006620CB" w:rsidRDefault="00072799" w:rsidP="00D61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0CB">
        <w:rPr>
          <w:rFonts w:ascii="Times New Roman" w:hAnsi="Times New Roman" w:cs="Times New Roman"/>
          <w:sz w:val="24"/>
          <w:szCs w:val="24"/>
        </w:rPr>
        <w:t>1.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620CB">
        <w:rPr>
          <w:rFonts w:ascii="Times New Roman" w:hAnsi="Times New Roman" w:cs="Times New Roman"/>
          <w:sz w:val="24"/>
          <w:szCs w:val="24"/>
        </w:rPr>
        <w:t>. Организатором конкурса является АНО «Региональное управление проектами и организации массовых мероприятий «Центр 800» (далее – Организатор).</w:t>
      </w:r>
      <w:r w:rsidRPr="006620CB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1C03EFCA" w14:textId="34EE89AD" w:rsidR="00072799" w:rsidRPr="006620CB" w:rsidRDefault="00072799" w:rsidP="00D61AC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</w:rPr>
        <w:t>1.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620CB">
        <w:rPr>
          <w:rFonts w:ascii="Times New Roman" w:hAnsi="Times New Roman" w:cs="Times New Roman"/>
          <w:sz w:val="24"/>
          <w:szCs w:val="24"/>
        </w:rPr>
        <w:t xml:space="preserve">. Конкурс представляет собой мероприятие в сфере творчества по </w:t>
      </w:r>
      <w:r w:rsidR="009F55AC" w:rsidRPr="006620CB">
        <w:rPr>
          <w:rFonts w:ascii="Times New Roman" w:hAnsi="Times New Roman" w:cs="Times New Roman"/>
          <w:sz w:val="24"/>
          <w:szCs w:val="24"/>
          <w:lang w:val="ru-RU"/>
        </w:rPr>
        <w:t>презентации коллектива жителей двора в городе Нижнем Новгороде</w:t>
      </w:r>
      <w:r w:rsidRPr="006620CB">
        <w:rPr>
          <w:rFonts w:ascii="Times New Roman" w:hAnsi="Times New Roman" w:cs="Times New Roman"/>
          <w:sz w:val="24"/>
          <w:szCs w:val="24"/>
        </w:rPr>
        <w:t xml:space="preserve">, которое проводится по правилам проведения публичного конкурса согласно главе 57 Гражданского кодекса Российской Федерации среди лиц, соответствующих </w:t>
      </w:r>
      <w:proofErr w:type="gramStart"/>
      <w:r w:rsidRPr="006620CB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6620CB">
        <w:rPr>
          <w:rFonts w:ascii="Times New Roman" w:hAnsi="Times New Roman" w:cs="Times New Roman"/>
          <w:sz w:val="24"/>
          <w:szCs w:val="24"/>
        </w:rPr>
        <w:t xml:space="preserve"> раздела 4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6620CB">
        <w:rPr>
          <w:rFonts w:ascii="Times New Roman" w:hAnsi="Times New Roman" w:cs="Times New Roman"/>
          <w:sz w:val="24"/>
          <w:szCs w:val="24"/>
        </w:rPr>
        <w:t>.</w:t>
      </w:r>
    </w:p>
    <w:p w14:paraId="5E12D8D2" w14:textId="77777777" w:rsidR="00072799" w:rsidRPr="006620CB" w:rsidRDefault="00072799" w:rsidP="00D61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0CB">
        <w:rPr>
          <w:rFonts w:ascii="Times New Roman" w:hAnsi="Times New Roman" w:cs="Times New Roman"/>
          <w:sz w:val="24"/>
          <w:szCs w:val="24"/>
        </w:rPr>
        <w:t>1.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620CB">
        <w:rPr>
          <w:rFonts w:ascii="Times New Roman" w:hAnsi="Times New Roman" w:cs="Times New Roman"/>
          <w:sz w:val="24"/>
          <w:szCs w:val="24"/>
        </w:rPr>
        <w:t>. Конкурс является открытым по составу участников.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Конкурсе бесплатное.</w:t>
      </w:r>
    </w:p>
    <w:p w14:paraId="1414D239" w14:textId="1C18FE34" w:rsidR="00072799" w:rsidRPr="006620CB" w:rsidRDefault="00072799" w:rsidP="00D61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1.5. </w:t>
      </w:r>
      <w:r w:rsidRPr="006620CB">
        <w:rPr>
          <w:rFonts w:ascii="Times New Roman" w:hAnsi="Times New Roman" w:cs="Times New Roman"/>
          <w:sz w:val="24"/>
          <w:szCs w:val="24"/>
        </w:rPr>
        <w:t>Задачей Конкурса является определение</w:t>
      </w:r>
      <w:r w:rsidR="00F04771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лучшего двора в каждом из районов города Нижнего Новгорода </w:t>
      </w:r>
      <w:r w:rsidR="00F04771" w:rsidRPr="006620CB">
        <w:rPr>
          <w:rFonts w:ascii="Times New Roman" w:eastAsia="Verdana" w:hAnsi="Times New Roman" w:cs="Times New Roman"/>
          <w:bCs/>
          <w:sz w:val="24"/>
          <w:szCs w:val="24"/>
          <w:lang w:val="ru-RU"/>
        </w:rPr>
        <w:t>в рамках</w:t>
      </w:r>
      <w:r w:rsidR="00F04771" w:rsidRPr="006620CB">
        <w:rPr>
          <w:rFonts w:ascii="Times New Roman" w:eastAsia="Verdana" w:hAnsi="Times New Roman" w:cs="Times New Roman"/>
          <w:bCs/>
          <w:sz w:val="24"/>
          <w:szCs w:val="24"/>
        </w:rPr>
        <w:t xml:space="preserve"> празднования 800-летия города Нижнего Новгорода</w:t>
      </w:r>
    </w:p>
    <w:p w14:paraId="113304D3" w14:textId="735ED661" w:rsidR="00D96CA2" w:rsidRPr="006620CB" w:rsidRDefault="00072799" w:rsidP="00D61AC6">
      <w:pPr>
        <w:jc w:val="both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1.6. </w:t>
      </w:r>
      <w:r w:rsidRPr="006620CB">
        <w:rPr>
          <w:rFonts w:ascii="Times New Roman" w:hAnsi="Times New Roman" w:cs="Times New Roman"/>
          <w:sz w:val="24"/>
          <w:szCs w:val="24"/>
        </w:rPr>
        <w:t xml:space="preserve">Предметом Конкурса </w:t>
      </w:r>
      <w:r w:rsidR="009F55AC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является рассказ (эссе) публицистического или исторического характера, обосновывающее, почему </w:t>
      </w:r>
      <w:r w:rsidR="00D96CA2" w:rsidRPr="006620C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="009F55AC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двор города Нижнего Новгорода должен быть признан как «ДВОР 800»</w:t>
      </w:r>
      <w:r w:rsidR="00D96CA2" w:rsidRPr="006620CB">
        <w:rPr>
          <w:rFonts w:ascii="Times New Roman" w:hAnsi="Times New Roman" w:cs="Times New Roman"/>
          <w:sz w:val="24"/>
          <w:szCs w:val="24"/>
          <w:lang w:val="ru-RU"/>
        </w:rPr>
        <w:t>, направленный со стороны коллектива жителей двора</w:t>
      </w:r>
      <w:r w:rsidR="009F55AC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(далее – Конкурсная работа</w:t>
      </w:r>
      <w:r w:rsidR="00D96CA2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D96CA2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соответствующ</w:t>
      </w:r>
      <w:r w:rsidR="009E224A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ий</w:t>
      </w:r>
      <w:r w:rsidR="00D96CA2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 следующим требованиям:</w:t>
      </w:r>
    </w:p>
    <w:p w14:paraId="34FAD5EE" w14:textId="0473F8A6" w:rsidR="00D96CA2" w:rsidRPr="006620CB" w:rsidRDefault="00D96CA2" w:rsidP="00D61AC6">
      <w:pPr>
        <w:pStyle w:val="a6"/>
        <w:numPr>
          <w:ilvl w:val="0"/>
          <w:numId w:val="16"/>
        </w:numPr>
        <w:spacing w:line="276" w:lineRule="auto"/>
        <w:ind w:left="284" w:hanging="284"/>
        <w:rPr>
          <w:rFonts w:eastAsia="Proxima Nova"/>
        </w:rPr>
      </w:pPr>
      <w:r w:rsidRPr="006620CB">
        <w:rPr>
          <w:rFonts w:eastAsia="Proxima Nova"/>
        </w:rPr>
        <w:t>содержит историю или традиции</w:t>
      </w:r>
      <w:r w:rsidR="009E224A" w:rsidRPr="006620CB">
        <w:rPr>
          <w:rFonts w:eastAsia="Proxima Nova"/>
        </w:rPr>
        <w:t xml:space="preserve"> двора</w:t>
      </w:r>
      <w:r w:rsidRPr="006620CB">
        <w:rPr>
          <w:rFonts w:eastAsia="Proxima Nova"/>
        </w:rPr>
        <w:t>, интересные истории из жизни двора и его жителей;</w:t>
      </w:r>
    </w:p>
    <w:p w14:paraId="1971DD75" w14:textId="38F79EAE" w:rsidR="00D96CA2" w:rsidRPr="006620CB" w:rsidRDefault="00D96CA2" w:rsidP="00D61AC6">
      <w:pPr>
        <w:pStyle w:val="a6"/>
        <w:numPr>
          <w:ilvl w:val="0"/>
          <w:numId w:val="16"/>
        </w:numPr>
        <w:spacing w:line="276" w:lineRule="auto"/>
        <w:ind w:left="284" w:hanging="284"/>
        <w:rPr>
          <w:rFonts w:eastAsia="Verdana"/>
        </w:rPr>
      </w:pPr>
      <w:r w:rsidRPr="006620CB">
        <w:rPr>
          <w:rFonts w:eastAsia="Verdana"/>
        </w:rPr>
        <w:t>выделяет двор среди других дворов города Нижнего Новгорода;</w:t>
      </w:r>
    </w:p>
    <w:p w14:paraId="0E8F5141" w14:textId="7C2A2A62" w:rsidR="00D96CA2" w:rsidRPr="006620CB" w:rsidRDefault="009E224A" w:rsidP="00D61AC6">
      <w:pPr>
        <w:pStyle w:val="a6"/>
        <w:numPr>
          <w:ilvl w:val="0"/>
          <w:numId w:val="16"/>
        </w:numPr>
        <w:spacing w:line="276" w:lineRule="auto"/>
        <w:ind w:left="284" w:hanging="284"/>
        <w:rPr>
          <w:rFonts w:eastAsia="Verdana"/>
        </w:rPr>
      </w:pPr>
      <w:r w:rsidRPr="006620CB">
        <w:rPr>
          <w:rFonts w:eastAsia="Verdana"/>
        </w:rPr>
        <w:t>имеет объем</w:t>
      </w:r>
      <w:r w:rsidR="00D96CA2" w:rsidRPr="006620CB">
        <w:rPr>
          <w:rFonts w:eastAsia="Verdana"/>
        </w:rPr>
        <w:t xml:space="preserve"> не более 1000 печатных знаков (без пробелов).</w:t>
      </w:r>
    </w:p>
    <w:p w14:paraId="24A9E8E0" w14:textId="3C2CE8D5" w:rsidR="00D96CA2" w:rsidRPr="006620CB" w:rsidRDefault="00072799" w:rsidP="00D61AC6">
      <w:pPr>
        <w:tabs>
          <w:tab w:val="left" w:pos="142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</w:rPr>
        <w:t xml:space="preserve">1.7. Организатор вручает награду, определенную в разделе 8 </w:t>
      </w:r>
      <w:r w:rsidR="00932D95" w:rsidRPr="006620CB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6620CB">
        <w:rPr>
          <w:rFonts w:ascii="Times New Roman" w:hAnsi="Times New Roman" w:cs="Times New Roman"/>
          <w:sz w:val="24"/>
          <w:szCs w:val="24"/>
        </w:rPr>
        <w:t xml:space="preserve">, </w:t>
      </w:r>
      <w:r w:rsidR="00D96CA2" w:rsidRPr="006620CB">
        <w:rPr>
          <w:rFonts w:ascii="Times New Roman" w:hAnsi="Times New Roman" w:cs="Times New Roman"/>
          <w:sz w:val="24"/>
          <w:szCs w:val="24"/>
          <w:lang w:val="ru-RU"/>
        </w:rPr>
        <w:t>жителям дворов</w:t>
      </w:r>
      <w:r w:rsidRPr="006620CB">
        <w:rPr>
          <w:rFonts w:ascii="Times New Roman" w:hAnsi="Times New Roman" w:cs="Times New Roman"/>
          <w:sz w:val="24"/>
          <w:szCs w:val="24"/>
        </w:rPr>
        <w:t xml:space="preserve">, признанным </w:t>
      </w:r>
      <w:r w:rsidR="00D96CA2" w:rsidRPr="006620CB">
        <w:rPr>
          <w:rFonts w:ascii="Times New Roman" w:hAnsi="Times New Roman" w:cs="Times New Roman"/>
          <w:sz w:val="24"/>
          <w:szCs w:val="24"/>
          <w:lang w:val="ru-RU"/>
        </w:rPr>
        <w:t>победителями</w:t>
      </w:r>
      <w:r w:rsidRPr="006620CB">
        <w:rPr>
          <w:rFonts w:ascii="Times New Roman" w:hAnsi="Times New Roman" w:cs="Times New Roman"/>
          <w:sz w:val="24"/>
          <w:szCs w:val="24"/>
        </w:rPr>
        <w:t xml:space="preserve"> Конкурса в соответствии с </w:t>
      </w:r>
      <w:r w:rsidR="00932D95" w:rsidRPr="006620CB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6620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D56D9" w14:textId="4538664D" w:rsidR="00D96CA2" w:rsidRPr="006620CB" w:rsidRDefault="00D96CA2" w:rsidP="00D61AC6">
      <w:pPr>
        <w:tabs>
          <w:tab w:val="left" w:pos="142"/>
        </w:tabs>
        <w:ind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1.8. </w:t>
      </w:r>
      <w:r w:rsidRPr="006620CB">
        <w:rPr>
          <w:rFonts w:ascii="Times New Roman" w:hAnsi="Times New Roman" w:cs="Times New Roman"/>
          <w:sz w:val="24"/>
          <w:szCs w:val="24"/>
        </w:rPr>
        <w:t>Победит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елями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>признаются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лиц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в составе коллектива</w:t>
      </w:r>
      <w:r w:rsidR="00072799" w:rsidRPr="006620CB">
        <w:rPr>
          <w:rFonts w:ascii="Times New Roman" w:hAnsi="Times New Roman" w:cs="Times New Roman"/>
          <w:sz w:val="24"/>
          <w:szCs w:val="24"/>
        </w:rPr>
        <w:t>,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Конкурсная работа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заняла первое место по итогам общественного голосования (далее –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Двор-Победитель</w:t>
      </w:r>
      <w:r w:rsidR="00072799" w:rsidRPr="006620CB">
        <w:rPr>
          <w:rFonts w:ascii="Times New Roman" w:hAnsi="Times New Roman" w:cs="Times New Roman"/>
          <w:sz w:val="24"/>
          <w:szCs w:val="24"/>
        </w:rPr>
        <w:t>)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соответствующем районе города Нижнего Новгорода</w:t>
      </w:r>
      <w:r w:rsidR="00072799" w:rsidRPr="006620CB">
        <w:rPr>
          <w:rFonts w:ascii="Times New Roman" w:hAnsi="Times New Roman" w:cs="Times New Roman"/>
          <w:sz w:val="24"/>
          <w:szCs w:val="24"/>
        </w:rPr>
        <w:t>.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Всего по итогам Конкурса определяется 8 Дворов-Победителей</w:t>
      </w:r>
      <w:r w:rsidR="007A676A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по следующим территориям (районам города Нижнего Новгорода): </w:t>
      </w:r>
      <w:r w:rsidR="007A676A" w:rsidRPr="006620CB">
        <w:rPr>
          <w:rFonts w:ascii="Times New Roman" w:eastAsia="Times New Roman" w:hAnsi="Times New Roman" w:cs="Times New Roman"/>
          <w:sz w:val="24"/>
          <w:szCs w:val="24"/>
          <w:lang w:val="ru-RU"/>
        </w:rPr>
        <w:t>Нижегородский,</w:t>
      </w:r>
      <w:r w:rsidR="007A676A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676A" w:rsidRPr="006620CB">
        <w:rPr>
          <w:rFonts w:ascii="Times New Roman" w:eastAsia="Times New Roman" w:hAnsi="Times New Roman" w:cs="Times New Roman"/>
          <w:sz w:val="24"/>
          <w:szCs w:val="24"/>
          <w:lang w:val="ru-RU"/>
        </w:rPr>
        <w:t>Приокский</w:t>
      </w:r>
      <w:proofErr w:type="spellEnd"/>
      <w:r w:rsidR="007A676A" w:rsidRPr="006620C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676A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76A" w:rsidRPr="006620CB">
        <w:rPr>
          <w:rFonts w:ascii="Times New Roman" w:eastAsia="Times New Roman" w:hAnsi="Times New Roman" w:cs="Times New Roman"/>
          <w:sz w:val="24"/>
          <w:szCs w:val="24"/>
          <w:lang w:val="ru-RU"/>
        </w:rPr>
        <w:t>Советский,</w:t>
      </w:r>
      <w:r w:rsidR="007A676A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76A" w:rsidRPr="006620CB">
        <w:rPr>
          <w:rFonts w:ascii="Times New Roman" w:eastAsia="Times New Roman" w:hAnsi="Times New Roman" w:cs="Times New Roman"/>
          <w:sz w:val="24"/>
          <w:szCs w:val="24"/>
          <w:lang w:val="ru-RU"/>
        </w:rPr>
        <w:t>Автозаводский,</w:t>
      </w:r>
      <w:r w:rsidR="007A676A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A676A" w:rsidRPr="006620CB">
        <w:rPr>
          <w:rFonts w:ascii="Times New Roman" w:eastAsia="Times New Roman" w:hAnsi="Times New Roman" w:cs="Times New Roman"/>
          <w:sz w:val="24"/>
          <w:szCs w:val="24"/>
          <w:lang w:val="ru-RU"/>
        </w:rPr>
        <w:t>Канавинский</w:t>
      </w:r>
      <w:proofErr w:type="spellEnd"/>
      <w:r w:rsidR="007A676A" w:rsidRPr="006620C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676A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76A" w:rsidRPr="00662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Ленинский, Московский, </w:t>
      </w:r>
      <w:proofErr w:type="spellStart"/>
      <w:r w:rsidR="007A676A" w:rsidRPr="006620CB">
        <w:rPr>
          <w:rFonts w:ascii="Times New Roman" w:eastAsia="Times New Roman" w:hAnsi="Times New Roman" w:cs="Times New Roman"/>
          <w:sz w:val="24"/>
          <w:szCs w:val="24"/>
          <w:lang w:val="ru-RU"/>
        </w:rPr>
        <w:t>Сормовский</w:t>
      </w:r>
      <w:proofErr w:type="spellEnd"/>
      <w:r w:rsidR="009E224A" w:rsidRPr="006620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 одному Двору-Победителю для каждого из районов города Нижнего Новгорода)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8184D3" w14:textId="2F75B897" w:rsidR="00072799" w:rsidRPr="006620CB" w:rsidRDefault="00D96CA2" w:rsidP="00D61AC6">
      <w:pPr>
        <w:tabs>
          <w:tab w:val="left" w:pos="142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1.9. 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Организатор обеспечивает анонсирование Конкурса и информирование </w:t>
      </w:r>
      <w:r w:rsidR="005B11EF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его условиях путем размещения </w:t>
      </w:r>
      <w:r w:rsidR="00F04771" w:rsidRPr="006620CB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и объявления о проведении Конкурса на сайте </w:t>
      </w:r>
      <w:hyperlink r:id="rId7" w:history="1">
        <w:r w:rsidR="00072799" w:rsidRPr="006620C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http://www.nizhny800.ru</w:t>
        </w:r>
      </w:hyperlink>
      <w:r w:rsidR="00072799" w:rsidRPr="006620C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B11EF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2799" w:rsidRPr="006620CB">
        <w:rPr>
          <w:rFonts w:ascii="Times New Roman" w:hAnsi="Times New Roman" w:cs="Times New Roman"/>
          <w:sz w:val="24"/>
          <w:szCs w:val="24"/>
        </w:rPr>
        <w:t>– Сайт) в срок до «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1E4266" w:rsidRPr="006620C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»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2020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072799" w:rsidRPr="006620CB">
        <w:rPr>
          <w:rFonts w:ascii="Times New Roman" w:hAnsi="Times New Roman" w:cs="Times New Roman"/>
          <w:sz w:val="24"/>
          <w:szCs w:val="24"/>
        </w:rPr>
        <w:t>года включительно и информирование об итогах Конкурса путем размещения соответствующей информации на Сайте «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»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14:paraId="32D183CC" w14:textId="0B4F9821" w:rsidR="00072799" w:rsidRPr="006620CB" w:rsidRDefault="00D96CA2" w:rsidP="00D61AC6">
      <w:pPr>
        <w:tabs>
          <w:tab w:val="left" w:pos="142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1.10. 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Отмена проведения Конкурса или внесение изменений в Правила, включая проведение дополнительного этапа Конкурса, изменение порядка, сроков и иных условий определения результатов Конкурса возможна по усмотрению Организатора при </w:t>
      </w:r>
      <w:r w:rsidR="00072799" w:rsidRPr="006620CB">
        <w:rPr>
          <w:rFonts w:ascii="Times New Roman" w:hAnsi="Times New Roman" w:cs="Times New Roman"/>
          <w:sz w:val="24"/>
          <w:szCs w:val="24"/>
        </w:rPr>
        <w:lastRenderedPageBreak/>
        <w:t>условии информирования о таких изменениях путем размещения соответствующей информации на Сайте в срок до «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»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2020 года включительно.</w:t>
      </w:r>
    </w:p>
    <w:p w14:paraId="21EDF17D" w14:textId="4055FE49" w:rsidR="00CD1B97" w:rsidRPr="006620CB" w:rsidRDefault="00CD1B97" w:rsidP="00D61AC6">
      <w:pPr>
        <w:jc w:val="both"/>
        <w:rPr>
          <w:rFonts w:ascii="Times New Roman" w:eastAsia="Verdana" w:hAnsi="Times New Roman" w:cs="Times New Roman"/>
          <w:b/>
          <w:sz w:val="24"/>
          <w:szCs w:val="24"/>
          <w:lang w:val="ru-RU"/>
        </w:rPr>
      </w:pPr>
    </w:p>
    <w:p w14:paraId="3E090100" w14:textId="77777777" w:rsidR="00CD1B97" w:rsidRPr="006620CB" w:rsidRDefault="00CD1B97" w:rsidP="00D61AC6">
      <w:pPr>
        <w:jc w:val="both"/>
        <w:rPr>
          <w:rFonts w:ascii="Times New Roman" w:eastAsia="Verdana" w:hAnsi="Times New Roman" w:cs="Times New Roman"/>
          <w:b/>
          <w:sz w:val="24"/>
          <w:szCs w:val="24"/>
          <w:lang w:val="ru-RU"/>
        </w:rPr>
      </w:pPr>
    </w:p>
    <w:p w14:paraId="38EE258B" w14:textId="77777777" w:rsidR="00072799" w:rsidRPr="006620CB" w:rsidRDefault="00072799" w:rsidP="00D61AC6">
      <w:pPr>
        <w:pStyle w:val="1"/>
        <w:keepNext w:val="0"/>
        <w:keepLines w:val="0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0C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6620CB"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организаторе Конкурса</w:t>
      </w:r>
    </w:p>
    <w:p w14:paraId="23230CE8" w14:textId="77777777" w:rsidR="00072799" w:rsidRPr="006620CB" w:rsidRDefault="00072799" w:rsidP="00D61AC6">
      <w:pPr>
        <w:pStyle w:val="a8"/>
        <w:spacing w:line="276" w:lineRule="auto"/>
        <w:ind w:left="0"/>
        <w:rPr>
          <w:b/>
        </w:rPr>
      </w:pPr>
    </w:p>
    <w:p w14:paraId="12B2D7BB" w14:textId="77777777" w:rsidR="00072799" w:rsidRPr="006620CB" w:rsidRDefault="00072799" w:rsidP="00D61AC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Pr="006620CB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«Региональное управление проектами и организации массовых мероприятий «Центр 800» – юридическое лицо, созданное и действующее в соответствии с законодательством Российской Федерации, зарегистрированное Инспекцией Федеральной налоговой службы по Нижегородскому району Города Нижнего Новгорода «19» марта 2019 года, основной государственный</w:t>
      </w:r>
      <w:r w:rsidRPr="006620C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620CB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6620C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620CB">
        <w:rPr>
          <w:rFonts w:ascii="Times New Roman" w:hAnsi="Times New Roman" w:cs="Times New Roman"/>
          <w:sz w:val="24"/>
          <w:szCs w:val="24"/>
        </w:rPr>
        <w:t>номер:</w:t>
      </w:r>
      <w:r w:rsidRPr="006620C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620CB">
        <w:rPr>
          <w:rFonts w:ascii="Times New Roman" w:hAnsi="Times New Roman" w:cs="Times New Roman"/>
          <w:sz w:val="24"/>
          <w:szCs w:val="24"/>
        </w:rPr>
        <w:t>1195275015836, идентификационный номер налогоплательщика: 5260462119.</w:t>
      </w:r>
    </w:p>
    <w:p w14:paraId="720AE44B" w14:textId="5B49286D" w:rsidR="00072799" w:rsidRPr="006620CB" w:rsidRDefault="00072799" w:rsidP="00D61AC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Pr="006620CB">
        <w:rPr>
          <w:rFonts w:ascii="Times New Roman" w:hAnsi="Times New Roman" w:cs="Times New Roman"/>
          <w:sz w:val="24"/>
          <w:szCs w:val="24"/>
        </w:rPr>
        <w:t>Адрес местонахождения Организатора: 603109 г. Нижний Новгород, набережная им. Федоровского, д. 7.</w:t>
      </w:r>
    </w:p>
    <w:p w14:paraId="20A0BEEF" w14:textId="77777777" w:rsidR="00D61AC6" w:rsidRPr="006620CB" w:rsidRDefault="00D61AC6" w:rsidP="00D61AC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E4F667" w14:textId="77777777" w:rsidR="00072799" w:rsidRPr="006620CB" w:rsidRDefault="00072799" w:rsidP="00D61AC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CD8949" w14:textId="77777777" w:rsidR="00072799" w:rsidRPr="006620CB" w:rsidRDefault="00072799" w:rsidP="00D61AC6">
      <w:pPr>
        <w:jc w:val="center"/>
        <w:rPr>
          <w:rFonts w:ascii="Times New Roman" w:eastAsia="Verdana" w:hAnsi="Times New Roman" w:cs="Times New Roman"/>
          <w:bCs/>
          <w:sz w:val="24"/>
          <w:szCs w:val="24"/>
        </w:rPr>
      </w:pPr>
      <w:r w:rsidRPr="006620CB">
        <w:rPr>
          <w:rFonts w:ascii="Times New Roman" w:eastAsia="Verdana" w:hAnsi="Times New Roman" w:cs="Times New Roman"/>
          <w:b/>
          <w:sz w:val="24"/>
          <w:szCs w:val="24"/>
          <w:lang w:val="ru-RU"/>
        </w:rPr>
        <w:t>3</w:t>
      </w:r>
      <w:r w:rsidRPr="006620CB">
        <w:rPr>
          <w:rFonts w:ascii="Times New Roman" w:eastAsia="Verdana" w:hAnsi="Times New Roman" w:cs="Times New Roman"/>
          <w:b/>
          <w:sz w:val="24"/>
          <w:szCs w:val="24"/>
        </w:rPr>
        <w:t>. Срок проведения Конкурса</w:t>
      </w:r>
    </w:p>
    <w:p w14:paraId="40189461" w14:textId="77777777" w:rsidR="00072799" w:rsidRPr="006620CB" w:rsidRDefault="00072799" w:rsidP="00D61AC6">
      <w:pPr>
        <w:jc w:val="center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0A01256F" w14:textId="7DA1D705" w:rsidR="00072799" w:rsidRPr="006620CB" w:rsidRDefault="00072799" w:rsidP="00D61AC6">
      <w:pPr>
        <w:jc w:val="both"/>
        <w:rPr>
          <w:rFonts w:ascii="Times New Roman" w:eastAsia="Verdana" w:hAnsi="Times New Roman" w:cs="Times New Roman"/>
          <w:sz w:val="24"/>
          <w:szCs w:val="24"/>
          <w:shd w:val="clear" w:color="auto" w:fill="F4CCCC"/>
          <w:lang w:val="ru-RU"/>
        </w:rPr>
      </w:pP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3</w:t>
      </w:r>
      <w:r w:rsidRPr="006620CB">
        <w:rPr>
          <w:rFonts w:ascii="Times New Roman" w:eastAsia="Verdana" w:hAnsi="Times New Roman" w:cs="Times New Roman"/>
          <w:sz w:val="24"/>
          <w:szCs w:val="24"/>
        </w:rPr>
        <w:t>.1. Конкурс проводится с</w:t>
      </w:r>
      <w:r w:rsidR="000756A1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 0</w:t>
      </w:r>
      <w:r w:rsidR="00AD5230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9</w:t>
      </w:r>
      <w:r w:rsidR="000756A1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.09.2020 до 05.10.2020 включительно.</w:t>
      </w:r>
    </w:p>
    <w:p w14:paraId="6905BEC8" w14:textId="77777777" w:rsidR="00072799" w:rsidRPr="006620CB" w:rsidRDefault="00072799" w:rsidP="00D61AC6">
      <w:pPr>
        <w:jc w:val="both"/>
        <w:rPr>
          <w:rFonts w:ascii="Times New Roman" w:eastAsia="Verdana" w:hAnsi="Times New Roman" w:cs="Times New Roman"/>
          <w:sz w:val="24"/>
          <w:szCs w:val="24"/>
          <w:shd w:val="clear" w:color="auto" w:fill="F4CCCC"/>
          <w:lang w:val="ru-RU"/>
        </w:rPr>
      </w:pP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3.2. </w:t>
      </w:r>
      <w:r w:rsidRPr="006620CB">
        <w:rPr>
          <w:rFonts w:ascii="Times New Roman" w:hAnsi="Times New Roman" w:cs="Times New Roman"/>
          <w:sz w:val="24"/>
          <w:szCs w:val="24"/>
        </w:rPr>
        <w:t xml:space="preserve">Срок, указанный в пункте 3.1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6620CB">
        <w:rPr>
          <w:rFonts w:ascii="Times New Roman" w:hAnsi="Times New Roman" w:cs="Times New Roman"/>
          <w:sz w:val="24"/>
          <w:szCs w:val="24"/>
        </w:rPr>
        <w:t>, включает в себя следующие</w:t>
      </w:r>
      <w:r w:rsidRPr="006620C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620CB">
        <w:rPr>
          <w:rFonts w:ascii="Times New Roman" w:hAnsi="Times New Roman" w:cs="Times New Roman"/>
          <w:sz w:val="24"/>
          <w:szCs w:val="24"/>
        </w:rPr>
        <w:t>этапы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Конкурса</w:t>
      </w:r>
      <w:r w:rsidRPr="006620CB">
        <w:rPr>
          <w:rFonts w:ascii="Times New Roman" w:hAnsi="Times New Roman" w:cs="Times New Roman"/>
          <w:sz w:val="24"/>
          <w:szCs w:val="24"/>
        </w:rPr>
        <w:t>:</w:t>
      </w:r>
    </w:p>
    <w:p w14:paraId="1C74E5FC" w14:textId="7F7381ED" w:rsidR="00072799" w:rsidRPr="006620CB" w:rsidRDefault="00072799" w:rsidP="00D61AC6">
      <w:pPr>
        <w:jc w:val="both"/>
        <w:rPr>
          <w:rFonts w:ascii="Times New Roman" w:eastAsia="Verdana" w:hAnsi="Times New Roman" w:cs="Times New Roman"/>
          <w:sz w:val="24"/>
          <w:szCs w:val="24"/>
          <w:shd w:val="clear" w:color="auto" w:fill="F4CCCC"/>
        </w:rPr>
      </w:pP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3.2.1. </w:t>
      </w:r>
      <w:r w:rsidRPr="006620CB">
        <w:rPr>
          <w:rFonts w:ascii="Times New Roman" w:hAnsi="Times New Roman" w:cs="Times New Roman"/>
          <w:sz w:val="24"/>
          <w:szCs w:val="24"/>
        </w:rPr>
        <w:t xml:space="preserve">Этап первый – прием заявок на участие в Конкурсе и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Конкурсных работ</w:t>
      </w:r>
      <w:r w:rsidRPr="006620CB">
        <w:rPr>
          <w:rFonts w:ascii="Times New Roman" w:hAnsi="Times New Roman" w:cs="Times New Roman"/>
          <w:sz w:val="24"/>
          <w:szCs w:val="24"/>
        </w:rPr>
        <w:t xml:space="preserve"> Участников производится в период с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620CB">
        <w:rPr>
          <w:rFonts w:ascii="Times New Roman" w:hAnsi="Times New Roman" w:cs="Times New Roman"/>
          <w:sz w:val="24"/>
          <w:szCs w:val="24"/>
        </w:rPr>
        <w:t xml:space="preserve"> часов 00 минут 00 секунд «</w:t>
      </w:r>
      <w:r w:rsidR="00D96CA2" w:rsidRPr="006620C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D5230" w:rsidRPr="006620C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620CB">
        <w:rPr>
          <w:rFonts w:ascii="Times New Roman" w:hAnsi="Times New Roman" w:cs="Times New Roman"/>
          <w:sz w:val="24"/>
          <w:szCs w:val="24"/>
        </w:rPr>
        <w:t xml:space="preserve">» </w:t>
      </w:r>
      <w:r w:rsidR="00D96CA2" w:rsidRPr="006620CB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 w:rsidRPr="006620CB">
        <w:rPr>
          <w:rFonts w:ascii="Times New Roman" w:hAnsi="Times New Roman" w:cs="Times New Roman"/>
          <w:sz w:val="24"/>
          <w:szCs w:val="24"/>
        </w:rPr>
        <w:t xml:space="preserve"> 2020 года по местному времени по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6620CB">
        <w:rPr>
          <w:rFonts w:ascii="Times New Roman" w:hAnsi="Times New Roman" w:cs="Times New Roman"/>
          <w:sz w:val="24"/>
          <w:szCs w:val="24"/>
        </w:rPr>
        <w:t xml:space="preserve"> часов 59 минут 59 секунд «</w:t>
      </w:r>
      <w:r w:rsidR="00D96CA2" w:rsidRPr="006620C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6620CB">
        <w:rPr>
          <w:rFonts w:ascii="Times New Roman" w:hAnsi="Times New Roman" w:cs="Times New Roman"/>
          <w:sz w:val="24"/>
          <w:szCs w:val="24"/>
        </w:rPr>
        <w:t xml:space="preserve">» </w:t>
      </w:r>
      <w:r w:rsidR="00D96CA2" w:rsidRPr="006620CB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 w:rsidRPr="006620CB">
        <w:rPr>
          <w:rFonts w:ascii="Times New Roman" w:hAnsi="Times New Roman" w:cs="Times New Roman"/>
          <w:sz w:val="24"/>
          <w:szCs w:val="24"/>
        </w:rPr>
        <w:t xml:space="preserve"> 2020 года по местному времени</w:t>
      </w:r>
      <w:r w:rsidRPr="006620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20CB"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339D37A9" w14:textId="734D0633" w:rsidR="000756A1" w:rsidRPr="006620CB" w:rsidRDefault="00072799" w:rsidP="00D61AC6">
      <w:pPr>
        <w:tabs>
          <w:tab w:val="left" w:pos="142"/>
          <w:tab w:val="left" w:pos="681"/>
        </w:tabs>
        <w:ind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3.2.3. </w:t>
      </w:r>
      <w:r w:rsidRPr="006620CB">
        <w:rPr>
          <w:rFonts w:ascii="Times New Roman" w:hAnsi="Times New Roman" w:cs="Times New Roman"/>
          <w:sz w:val="24"/>
          <w:szCs w:val="24"/>
        </w:rPr>
        <w:t xml:space="preserve">Этап </w:t>
      </w:r>
      <w:r w:rsidR="00F04771" w:rsidRPr="006620CB">
        <w:rPr>
          <w:rFonts w:ascii="Times New Roman" w:hAnsi="Times New Roman" w:cs="Times New Roman"/>
          <w:sz w:val="24"/>
          <w:szCs w:val="24"/>
          <w:lang w:val="ru-RU"/>
        </w:rPr>
        <w:t>второй</w:t>
      </w:r>
      <w:r w:rsidRPr="006620CB">
        <w:rPr>
          <w:rFonts w:ascii="Times New Roman" w:hAnsi="Times New Roman" w:cs="Times New Roman"/>
          <w:sz w:val="24"/>
          <w:szCs w:val="24"/>
        </w:rPr>
        <w:t xml:space="preserve"> – проводится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народное (</w:t>
      </w:r>
      <w:r w:rsidRPr="006620CB">
        <w:rPr>
          <w:rFonts w:ascii="Times New Roman" w:hAnsi="Times New Roman" w:cs="Times New Roman"/>
          <w:sz w:val="24"/>
          <w:szCs w:val="24"/>
        </w:rPr>
        <w:t>общественное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620CB">
        <w:rPr>
          <w:rFonts w:ascii="Times New Roman" w:hAnsi="Times New Roman" w:cs="Times New Roman"/>
          <w:sz w:val="24"/>
          <w:szCs w:val="24"/>
        </w:rPr>
        <w:t xml:space="preserve"> голосование </w:t>
      </w:r>
      <w:r w:rsidR="007B1E82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на Сайте </w:t>
      </w:r>
      <w:r w:rsidRPr="006620CB">
        <w:rPr>
          <w:rFonts w:ascii="Times New Roman" w:hAnsi="Times New Roman" w:cs="Times New Roman"/>
          <w:sz w:val="24"/>
          <w:szCs w:val="24"/>
        </w:rPr>
        <w:t xml:space="preserve">в отношении Конкурсных работ для определения 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>Двора-</w:t>
      </w:r>
      <w:r w:rsidR="009E224A" w:rsidRPr="006620C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обедителя </w:t>
      </w:r>
      <w:r w:rsidR="005B11EF" w:rsidRPr="006620CB">
        <w:rPr>
          <w:rFonts w:ascii="Times New Roman" w:hAnsi="Times New Roman" w:cs="Times New Roman"/>
          <w:sz w:val="24"/>
          <w:szCs w:val="24"/>
          <w:lang w:val="ru-RU"/>
        </w:rPr>
        <w:t>в каждом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районе города Нижнего Новгорода</w:t>
      </w:r>
      <w:r w:rsidRPr="006620CB">
        <w:rPr>
          <w:rFonts w:ascii="Times New Roman" w:hAnsi="Times New Roman" w:cs="Times New Roman"/>
          <w:sz w:val="24"/>
          <w:szCs w:val="24"/>
        </w:rPr>
        <w:t>, в период с 09 часов 00 минут 00 секунд «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6620CB">
        <w:rPr>
          <w:rFonts w:ascii="Times New Roman" w:hAnsi="Times New Roman" w:cs="Times New Roman"/>
          <w:sz w:val="24"/>
          <w:szCs w:val="24"/>
        </w:rPr>
        <w:t xml:space="preserve">» 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20CB">
        <w:rPr>
          <w:rFonts w:ascii="Times New Roman" w:hAnsi="Times New Roman" w:cs="Times New Roman"/>
          <w:sz w:val="24"/>
          <w:szCs w:val="24"/>
        </w:rPr>
        <w:t xml:space="preserve">2020 года по местному времени по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6620CB">
        <w:rPr>
          <w:rFonts w:ascii="Times New Roman" w:hAnsi="Times New Roman" w:cs="Times New Roman"/>
          <w:sz w:val="24"/>
          <w:szCs w:val="24"/>
        </w:rPr>
        <w:t> часов 59 минут 59 секунд «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6620CB">
        <w:rPr>
          <w:rFonts w:ascii="Times New Roman" w:hAnsi="Times New Roman" w:cs="Times New Roman"/>
          <w:sz w:val="24"/>
          <w:szCs w:val="24"/>
        </w:rPr>
        <w:t xml:space="preserve">» 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Pr="006620CB">
        <w:rPr>
          <w:rFonts w:ascii="Times New Roman" w:hAnsi="Times New Roman" w:cs="Times New Roman"/>
          <w:sz w:val="24"/>
          <w:szCs w:val="24"/>
        </w:rPr>
        <w:t xml:space="preserve"> 2020 года по местному времени</w:t>
      </w:r>
      <w:r w:rsidRPr="006620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20CB">
        <w:rPr>
          <w:rFonts w:ascii="Times New Roman" w:hAnsi="Times New Roman" w:cs="Times New Roman"/>
          <w:sz w:val="24"/>
          <w:szCs w:val="24"/>
        </w:rPr>
        <w:t xml:space="preserve">включительно. Организатор осуществляет официальное объявление 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Дворов-победителей </w:t>
      </w:r>
      <w:r w:rsidRPr="006620CB">
        <w:rPr>
          <w:rFonts w:ascii="Times New Roman" w:hAnsi="Times New Roman" w:cs="Times New Roman"/>
          <w:sz w:val="24"/>
          <w:szCs w:val="24"/>
        </w:rPr>
        <w:t>«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6620CB">
        <w:rPr>
          <w:rFonts w:ascii="Times New Roman" w:hAnsi="Times New Roman" w:cs="Times New Roman"/>
          <w:sz w:val="24"/>
          <w:szCs w:val="24"/>
        </w:rPr>
        <w:t>»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октября</w:t>
      </w:r>
      <w:r w:rsidRPr="006620CB">
        <w:rPr>
          <w:rFonts w:ascii="Times New Roman" w:hAnsi="Times New Roman" w:cs="Times New Roman"/>
          <w:sz w:val="24"/>
          <w:szCs w:val="24"/>
        </w:rPr>
        <w:t xml:space="preserve"> 2020 года путем размещения на Сайте соответствующей информации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3EE1294" w14:textId="17497BC0" w:rsidR="00072799" w:rsidRPr="006620CB" w:rsidRDefault="000756A1" w:rsidP="00D61AC6">
      <w:pPr>
        <w:tabs>
          <w:tab w:val="left" w:pos="142"/>
          <w:tab w:val="left" w:pos="681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3.2. В течение 30 календарных дней после окончания Конкурса Организатор осуществляет торжественное вручение награды Дворам-Победителям в лице выбранных коллективом жителей соответствующего двора представителей.</w:t>
      </w:r>
    </w:p>
    <w:p w14:paraId="3F4B95CD" w14:textId="755E8216" w:rsidR="00072799" w:rsidRPr="006620CB" w:rsidRDefault="00072799" w:rsidP="00D61AC6">
      <w:pPr>
        <w:tabs>
          <w:tab w:val="left" w:pos="142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3.3. </w:t>
      </w:r>
      <w:r w:rsidRPr="006620CB">
        <w:rPr>
          <w:rFonts w:ascii="Times New Roman" w:hAnsi="Times New Roman" w:cs="Times New Roman"/>
          <w:sz w:val="24"/>
          <w:szCs w:val="24"/>
        </w:rPr>
        <w:t>Изменение сроков проведения Конкурса возможно по усмотрению Организатора при условии информирования о таких изменениях путем размещения соответствующей информации на Сайте в срок до «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6620CB">
        <w:rPr>
          <w:rFonts w:ascii="Times New Roman" w:hAnsi="Times New Roman" w:cs="Times New Roman"/>
          <w:sz w:val="24"/>
          <w:szCs w:val="24"/>
        </w:rPr>
        <w:t xml:space="preserve">» 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 w:rsidRPr="006620CB">
        <w:rPr>
          <w:rFonts w:ascii="Times New Roman" w:hAnsi="Times New Roman" w:cs="Times New Roman"/>
          <w:sz w:val="24"/>
          <w:szCs w:val="24"/>
        </w:rPr>
        <w:t xml:space="preserve"> 2020 года включительно.</w:t>
      </w:r>
    </w:p>
    <w:p w14:paraId="51BEB1BD" w14:textId="51C9886D" w:rsidR="00072799" w:rsidRPr="006620CB" w:rsidRDefault="00072799" w:rsidP="00D61AC6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3A0E1" w14:textId="77777777" w:rsidR="00D61AC6" w:rsidRPr="006620CB" w:rsidRDefault="00D61AC6" w:rsidP="00D61AC6">
      <w:pPr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AB6FC" w14:textId="45FF6A6B" w:rsidR="00072799" w:rsidRPr="006620CB" w:rsidRDefault="00072799" w:rsidP="00D61AC6">
      <w:pPr>
        <w:pStyle w:val="1"/>
        <w:keepNext w:val="0"/>
        <w:keepLines w:val="0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0C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</w:t>
      </w:r>
      <w:r w:rsidRPr="006620CB">
        <w:rPr>
          <w:rFonts w:ascii="Times New Roman" w:hAnsi="Times New Roman" w:cs="Times New Roman"/>
          <w:b/>
          <w:bCs/>
          <w:sz w:val="24"/>
          <w:szCs w:val="24"/>
        </w:rPr>
        <w:t>Участники Конкурса, их права и</w:t>
      </w:r>
      <w:r w:rsidRPr="006620C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620CB">
        <w:rPr>
          <w:rFonts w:ascii="Times New Roman" w:hAnsi="Times New Roman" w:cs="Times New Roman"/>
          <w:b/>
          <w:bCs/>
          <w:sz w:val="24"/>
          <w:szCs w:val="24"/>
        </w:rPr>
        <w:t>обязанности</w:t>
      </w:r>
    </w:p>
    <w:p w14:paraId="72A266A8" w14:textId="77777777" w:rsidR="00D61AC6" w:rsidRPr="006620CB" w:rsidRDefault="00D61AC6" w:rsidP="00D61AC6"/>
    <w:p w14:paraId="30AAA7E8" w14:textId="6CF3BC8C" w:rsidR="00072799" w:rsidRPr="006620CB" w:rsidRDefault="00072799" w:rsidP="00D61AC6">
      <w:pPr>
        <w:tabs>
          <w:tab w:val="left" w:pos="142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Pr="006620CB">
        <w:rPr>
          <w:rFonts w:ascii="Times New Roman" w:hAnsi="Times New Roman" w:cs="Times New Roman"/>
          <w:sz w:val="24"/>
          <w:szCs w:val="24"/>
        </w:rPr>
        <w:t>В Конкурсе могут принять участие физические лица</w:t>
      </w:r>
      <w:r w:rsidR="007B1E82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в составе коллектива</w:t>
      </w:r>
      <w:r w:rsidRPr="006620CB">
        <w:rPr>
          <w:rFonts w:ascii="Times New Roman" w:hAnsi="Times New Roman" w:cs="Times New Roman"/>
          <w:sz w:val="24"/>
          <w:szCs w:val="24"/>
        </w:rPr>
        <w:t xml:space="preserve">, проживающие на территории </w:t>
      </w:r>
      <w:r w:rsidR="00AD5230" w:rsidRPr="006620CB">
        <w:rPr>
          <w:rFonts w:ascii="Times New Roman" w:hAnsi="Times New Roman" w:cs="Times New Roman"/>
          <w:sz w:val="24"/>
          <w:szCs w:val="24"/>
          <w:lang w:val="ru-RU"/>
        </w:rPr>
        <w:t>города Нижнего Новгорода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620CB">
        <w:rPr>
          <w:rFonts w:ascii="Times New Roman" w:hAnsi="Times New Roman" w:cs="Times New Roman"/>
          <w:sz w:val="24"/>
          <w:szCs w:val="24"/>
        </w:rPr>
        <w:t xml:space="preserve"> К участию в Конкурсе не допускаются работники (сотрудники) Организатора, представители и члены семей̆ </w:t>
      </w:r>
      <w:r w:rsidRPr="006620CB">
        <w:rPr>
          <w:rFonts w:ascii="Times New Roman" w:hAnsi="Times New Roman" w:cs="Times New Roman"/>
          <w:sz w:val="24"/>
          <w:szCs w:val="24"/>
        </w:rPr>
        <w:lastRenderedPageBreak/>
        <w:t>работников (сотрудников) и представителей̆ Организатора, сотрудники организаций и индивидуальных предпринимателей̆, участвующих в подготовке и проведении Конкурса.</w:t>
      </w:r>
    </w:p>
    <w:p w14:paraId="1DF83844" w14:textId="5D9547F6" w:rsidR="00072799" w:rsidRPr="006620CB" w:rsidRDefault="00072799" w:rsidP="00D61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4.2. Лица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в составе коллекти</w:t>
      </w:r>
      <w:r w:rsidR="00DE5C15" w:rsidRPr="006620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, соответствующие требованиям пункта 3.1 Правил и направившие заявку на участие в Конкурсе и Конкурсную работу согласно пункту 6.1 Правил в срок</w:t>
      </w:r>
      <w:r w:rsidR="000756A1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5B11EF" w:rsidRPr="006620CB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="005B11EF" w:rsidRPr="006620CB">
        <w:rPr>
          <w:rFonts w:ascii="Times New Roman" w:hAnsi="Times New Roman" w:cs="Times New Roman"/>
          <w:sz w:val="24"/>
          <w:szCs w:val="24"/>
        </w:rPr>
        <w:t> часов 59 минут 59 секунд «</w:t>
      </w:r>
      <w:r w:rsidR="005B11EF" w:rsidRPr="006620C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B11EF" w:rsidRPr="006620CB">
        <w:rPr>
          <w:rFonts w:ascii="Times New Roman" w:hAnsi="Times New Roman" w:cs="Times New Roman"/>
          <w:sz w:val="24"/>
          <w:szCs w:val="24"/>
        </w:rPr>
        <w:t xml:space="preserve">» </w:t>
      </w:r>
      <w:r w:rsidR="005B11EF" w:rsidRPr="006620CB">
        <w:rPr>
          <w:rFonts w:ascii="Times New Roman" w:hAnsi="Times New Roman" w:cs="Times New Roman"/>
          <w:sz w:val="24"/>
          <w:szCs w:val="24"/>
          <w:lang w:val="ru-RU"/>
        </w:rPr>
        <w:t>сентября</w:t>
      </w:r>
      <w:r w:rsidR="005B11EF" w:rsidRPr="006620CB">
        <w:rPr>
          <w:rFonts w:ascii="Times New Roman" w:hAnsi="Times New Roman" w:cs="Times New Roman"/>
          <w:sz w:val="24"/>
          <w:szCs w:val="24"/>
        </w:rPr>
        <w:t xml:space="preserve"> 2020 года по местному времени</w:t>
      </w:r>
      <w:r w:rsidR="005B11EF" w:rsidRPr="006620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B11EF" w:rsidRPr="006620CB">
        <w:rPr>
          <w:rFonts w:ascii="Times New Roman" w:hAnsi="Times New Roman" w:cs="Times New Roman"/>
          <w:sz w:val="24"/>
          <w:szCs w:val="24"/>
        </w:rPr>
        <w:t>включительно</w:t>
      </w:r>
      <w:r w:rsidRPr="006620CB">
        <w:rPr>
          <w:rFonts w:ascii="Times New Roman" w:hAnsi="Times New Roman" w:cs="Times New Roman"/>
          <w:sz w:val="24"/>
          <w:szCs w:val="24"/>
        </w:rPr>
        <w:t xml:space="preserve">, становятся </w:t>
      </w:r>
      <w:r w:rsidR="00DE5C15" w:rsidRPr="006620CB">
        <w:rPr>
          <w:rFonts w:ascii="Times New Roman" w:hAnsi="Times New Roman" w:cs="Times New Roman"/>
          <w:sz w:val="24"/>
          <w:szCs w:val="24"/>
          <w:lang w:val="ru-RU"/>
        </w:rPr>
        <w:t>коллективом-</w:t>
      </w:r>
      <w:r w:rsidRPr="006620CB">
        <w:rPr>
          <w:rFonts w:ascii="Times New Roman" w:hAnsi="Times New Roman" w:cs="Times New Roman"/>
          <w:sz w:val="24"/>
          <w:szCs w:val="24"/>
        </w:rPr>
        <w:t>участник</w:t>
      </w:r>
      <w:r w:rsidR="00DE5C15" w:rsidRPr="006620C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620CB">
        <w:rPr>
          <w:rFonts w:ascii="Times New Roman" w:hAnsi="Times New Roman" w:cs="Times New Roman"/>
          <w:sz w:val="24"/>
          <w:szCs w:val="24"/>
        </w:rPr>
        <w:t>м Конкурса (далее – Участники).</w:t>
      </w:r>
    </w:p>
    <w:p w14:paraId="56933908" w14:textId="77777777" w:rsidR="00072799" w:rsidRPr="006620CB" w:rsidRDefault="00072799" w:rsidP="00D61AC6">
      <w:pPr>
        <w:jc w:val="both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4.3. Участники имеют права:</w:t>
      </w:r>
    </w:p>
    <w:p w14:paraId="68FFC7D0" w14:textId="2017F863" w:rsidR="00072799" w:rsidRPr="006620CB" w:rsidRDefault="00072799" w:rsidP="00D61AC6">
      <w:pPr>
        <w:pStyle w:val="a6"/>
        <w:numPr>
          <w:ilvl w:val="0"/>
          <w:numId w:val="14"/>
        </w:numPr>
        <w:spacing w:line="276" w:lineRule="auto"/>
        <w:ind w:left="284" w:hanging="284"/>
        <w:rPr>
          <w:rFonts w:eastAsia="Verdana"/>
        </w:rPr>
      </w:pPr>
      <w:r w:rsidRPr="006620CB">
        <w:rPr>
          <w:rFonts w:eastAsia="Verdana"/>
        </w:rPr>
        <w:t>на получение информации о Конкурсе в объеме и порядке, указанном в Правилах;</w:t>
      </w:r>
    </w:p>
    <w:p w14:paraId="37A16396" w14:textId="52A0A8B5" w:rsidR="00072799" w:rsidRPr="006620CB" w:rsidRDefault="00072799" w:rsidP="00D61AC6">
      <w:pPr>
        <w:pStyle w:val="a6"/>
        <w:numPr>
          <w:ilvl w:val="0"/>
          <w:numId w:val="14"/>
        </w:numPr>
        <w:spacing w:line="276" w:lineRule="auto"/>
        <w:ind w:left="284" w:hanging="284"/>
        <w:rPr>
          <w:rFonts w:eastAsia="Verdana"/>
        </w:rPr>
      </w:pPr>
      <w:r w:rsidRPr="006620CB">
        <w:rPr>
          <w:rFonts w:eastAsia="Verdana"/>
        </w:rPr>
        <w:t>на получение в соответствии с Правилами награды в случаях, указанных в Правилах.</w:t>
      </w:r>
    </w:p>
    <w:p w14:paraId="45762FFB" w14:textId="77777777" w:rsidR="00072799" w:rsidRPr="006620CB" w:rsidRDefault="00072799" w:rsidP="00D61AC6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4</w:t>
      </w:r>
      <w:r w:rsidRPr="006620CB">
        <w:rPr>
          <w:rFonts w:ascii="Times New Roman" w:eastAsia="Verdana" w:hAnsi="Times New Roman" w:cs="Times New Roman"/>
          <w:sz w:val="24"/>
          <w:szCs w:val="24"/>
        </w:rPr>
        <w:t>.</w:t>
      </w: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4</w:t>
      </w:r>
      <w:r w:rsidRPr="006620CB">
        <w:rPr>
          <w:rFonts w:ascii="Times New Roman" w:eastAsia="Verdana" w:hAnsi="Times New Roman" w:cs="Times New Roman"/>
          <w:sz w:val="24"/>
          <w:szCs w:val="24"/>
        </w:rPr>
        <w:t>. Участник</w:t>
      </w: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и</w:t>
      </w:r>
      <w:r w:rsidRPr="006620CB">
        <w:rPr>
          <w:rFonts w:ascii="Times New Roman" w:eastAsia="Verdana" w:hAnsi="Times New Roman" w:cs="Times New Roman"/>
          <w:sz w:val="24"/>
          <w:szCs w:val="24"/>
        </w:rPr>
        <w:t xml:space="preserve"> обязан</w:t>
      </w: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ы</w:t>
      </w:r>
      <w:r w:rsidRPr="006620CB">
        <w:rPr>
          <w:rFonts w:ascii="Times New Roman" w:eastAsia="Verdana" w:hAnsi="Times New Roman" w:cs="Times New Roman"/>
          <w:sz w:val="24"/>
          <w:szCs w:val="24"/>
        </w:rPr>
        <w:t>:</w:t>
      </w:r>
    </w:p>
    <w:p w14:paraId="621B9CC1" w14:textId="5ADAA1B6" w:rsidR="00072799" w:rsidRPr="006620CB" w:rsidRDefault="002A64A5" w:rsidP="00D61AC6">
      <w:pPr>
        <w:pStyle w:val="a6"/>
        <w:numPr>
          <w:ilvl w:val="0"/>
          <w:numId w:val="15"/>
        </w:numPr>
        <w:spacing w:line="276" w:lineRule="auto"/>
        <w:ind w:left="284"/>
        <w:rPr>
          <w:rFonts w:eastAsia="Verdana"/>
        </w:rPr>
      </w:pPr>
      <w:r w:rsidRPr="006620CB">
        <w:rPr>
          <w:rFonts w:eastAsia="Verdana"/>
        </w:rPr>
        <w:t>п</w:t>
      </w:r>
      <w:r w:rsidR="00072799" w:rsidRPr="006620CB">
        <w:rPr>
          <w:rFonts w:eastAsia="Verdana"/>
        </w:rPr>
        <w:t>редварительно, до подачи Заявки на участие в Конкурсе, внимательно ознакомиться с Правилами, иными документами, ссылки на которые содержатся в Правилах;</w:t>
      </w:r>
    </w:p>
    <w:p w14:paraId="58597985" w14:textId="4F45423D" w:rsidR="00072799" w:rsidRPr="006620CB" w:rsidRDefault="002A64A5" w:rsidP="00D61AC6">
      <w:pPr>
        <w:pStyle w:val="a6"/>
        <w:numPr>
          <w:ilvl w:val="0"/>
          <w:numId w:val="15"/>
        </w:numPr>
        <w:spacing w:line="276" w:lineRule="auto"/>
        <w:ind w:left="284"/>
        <w:rPr>
          <w:rFonts w:eastAsia="Verdana"/>
        </w:rPr>
      </w:pPr>
      <w:r w:rsidRPr="006620CB">
        <w:rPr>
          <w:rFonts w:eastAsia="Verdana"/>
        </w:rPr>
        <w:t>с</w:t>
      </w:r>
      <w:r w:rsidR="00072799" w:rsidRPr="006620CB">
        <w:rPr>
          <w:rFonts w:eastAsia="Verdana"/>
        </w:rPr>
        <w:t>облюдать Правила Конкурса.</w:t>
      </w:r>
      <w:bookmarkStart w:id="0" w:name="_GoBack"/>
      <w:bookmarkEnd w:id="0"/>
    </w:p>
    <w:p w14:paraId="2C96DD3B" w14:textId="56BDB9B4" w:rsidR="00072799" w:rsidRPr="006620CB" w:rsidRDefault="00072799" w:rsidP="00D61AC6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4</w:t>
      </w:r>
      <w:r w:rsidRPr="006620CB">
        <w:rPr>
          <w:rFonts w:ascii="Times New Roman" w:eastAsia="Verdana" w:hAnsi="Times New Roman" w:cs="Times New Roman"/>
          <w:sz w:val="24"/>
          <w:szCs w:val="24"/>
        </w:rPr>
        <w:t>.</w:t>
      </w: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5</w:t>
      </w:r>
      <w:r w:rsidRPr="006620CB">
        <w:rPr>
          <w:rFonts w:ascii="Times New Roman" w:eastAsia="Verdana" w:hAnsi="Times New Roman" w:cs="Times New Roman"/>
          <w:sz w:val="24"/>
          <w:szCs w:val="24"/>
        </w:rPr>
        <w:t>. Участник в случае признания его Победителем обязан</w:t>
      </w:r>
      <w:r w:rsidR="00DE5C15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 </w:t>
      </w:r>
      <w:r w:rsidRPr="006620CB">
        <w:rPr>
          <w:rFonts w:ascii="Times New Roman" w:eastAsia="Verdana" w:hAnsi="Times New Roman" w:cs="Times New Roman"/>
          <w:sz w:val="24"/>
          <w:szCs w:val="24"/>
        </w:rPr>
        <w:t>обеспечить Организатору возможность связаться с Участником по указанным им в Заявке телефонам</w:t>
      </w:r>
      <w:r w:rsidR="00DE5C15" w:rsidRPr="006620CB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6BE49A43" w14:textId="42F68102" w:rsidR="00072799" w:rsidRPr="006620CB" w:rsidRDefault="00072799" w:rsidP="00D61AC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2A64A5" w:rsidRPr="006620C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620CB">
        <w:rPr>
          <w:rFonts w:ascii="Times New Roman" w:hAnsi="Times New Roman" w:cs="Times New Roman"/>
          <w:sz w:val="24"/>
          <w:szCs w:val="24"/>
        </w:rPr>
        <w:t xml:space="preserve">Участники имеют иные права и обязанности, установленные действующим законодательством Российской Федерации и </w:t>
      </w:r>
      <w:r w:rsidR="00AD5230" w:rsidRPr="006620CB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="00023778" w:rsidRPr="006620CB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6620CB">
        <w:rPr>
          <w:rFonts w:ascii="Times New Roman" w:hAnsi="Times New Roman" w:cs="Times New Roman"/>
          <w:sz w:val="24"/>
          <w:szCs w:val="24"/>
        </w:rPr>
        <w:t>.</w:t>
      </w:r>
    </w:p>
    <w:p w14:paraId="3BFEE82A" w14:textId="0E57500C" w:rsidR="00072799" w:rsidRPr="006620CB" w:rsidRDefault="00072799" w:rsidP="00D61AC6">
      <w:pPr>
        <w:jc w:val="both"/>
        <w:rPr>
          <w:rFonts w:ascii="Times New Roman" w:eastAsia="Verdana" w:hAnsi="Times New Roman" w:cs="Times New Roman"/>
          <w:b/>
          <w:sz w:val="24"/>
          <w:szCs w:val="24"/>
          <w:lang w:val="ru-RU"/>
        </w:rPr>
      </w:pPr>
    </w:p>
    <w:p w14:paraId="46A68D10" w14:textId="77777777" w:rsidR="00D61AC6" w:rsidRPr="006620CB" w:rsidRDefault="00D61AC6" w:rsidP="00D61AC6">
      <w:pPr>
        <w:jc w:val="both"/>
        <w:rPr>
          <w:rFonts w:ascii="Times New Roman" w:eastAsia="Verdana" w:hAnsi="Times New Roman" w:cs="Times New Roman"/>
          <w:b/>
          <w:sz w:val="24"/>
          <w:szCs w:val="24"/>
          <w:lang w:val="ru-RU"/>
        </w:rPr>
      </w:pPr>
    </w:p>
    <w:p w14:paraId="68C1E758" w14:textId="1E1B919D" w:rsidR="00072799" w:rsidRPr="006620CB" w:rsidRDefault="002A64A5" w:rsidP="00D61AC6">
      <w:pPr>
        <w:jc w:val="center"/>
        <w:rPr>
          <w:rFonts w:ascii="Times New Roman" w:eastAsia="Verdana" w:hAnsi="Times New Roman" w:cs="Times New Roman"/>
          <w:bCs/>
          <w:sz w:val="24"/>
          <w:szCs w:val="24"/>
        </w:rPr>
      </w:pPr>
      <w:r w:rsidRPr="006620CB">
        <w:rPr>
          <w:rFonts w:ascii="Times New Roman" w:eastAsia="Verdana" w:hAnsi="Times New Roman" w:cs="Times New Roman"/>
          <w:b/>
          <w:sz w:val="24"/>
          <w:szCs w:val="24"/>
          <w:lang w:val="ru-RU"/>
        </w:rPr>
        <w:t>5</w:t>
      </w:r>
      <w:r w:rsidR="00072799" w:rsidRPr="006620CB">
        <w:rPr>
          <w:rFonts w:ascii="Times New Roman" w:eastAsia="Verdana" w:hAnsi="Times New Roman" w:cs="Times New Roman"/>
          <w:b/>
          <w:sz w:val="24"/>
          <w:szCs w:val="24"/>
        </w:rPr>
        <w:t>. Правила участия в Конкурсе</w:t>
      </w:r>
    </w:p>
    <w:p w14:paraId="5505E89F" w14:textId="77777777" w:rsidR="002A64A5" w:rsidRPr="006620CB" w:rsidRDefault="002A64A5" w:rsidP="00D61AC6">
      <w:pPr>
        <w:jc w:val="center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1701BE59" w14:textId="3238098B" w:rsidR="00072799" w:rsidRPr="006620CB" w:rsidRDefault="002A64A5" w:rsidP="00D61A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Прием заявок и 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Конкурсных работ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осуществляется в сроки, указанные в пункте 3.2.1.,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путем </w:t>
      </w:r>
      <w:r w:rsidR="00FD7C24" w:rsidRPr="006620C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Конкурсной работы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FD7C24" w:rsidRPr="006620C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указанием информации,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приведенной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в пункте </w:t>
      </w:r>
      <w:r w:rsidR="00040FF6" w:rsidRPr="006620C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FD7C24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Правил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40FF6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Конкурсные работы</w:t>
      </w:r>
      <w:r w:rsidR="00072799" w:rsidRPr="006620C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</w:t>
      </w:r>
      <w:r w:rsidR="00072799" w:rsidRPr="006620C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направленные после установленного срока, не рассматриваются.</w:t>
      </w:r>
    </w:p>
    <w:p w14:paraId="38F02B62" w14:textId="7B1732DC" w:rsidR="00072799" w:rsidRPr="006620CB" w:rsidRDefault="00D0030C" w:rsidP="00D61AC6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5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.2. </w:t>
      </w:r>
      <w:r w:rsidR="00072799" w:rsidRPr="006620CB">
        <w:rPr>
          <w:rFonts w:ascii="Times New Roman" w:eastAsia="Verdana" w:hAnsi="Times New Roman" w:cs="Times New Roman"/>
          <w:sz w:val="24"/>
          <w:szCs w:val="24"/>
        </w:rPr>
        <w:t xml:space="preserve">Один Участник может прислать к участию в Конкурсе </w:t>
      </w:r>
      <w:r w:rsidR="002A64A5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только одну</w:t>
      </w:r>
      <w:r w:rsidR="00072799" w:rsidRPr="006620C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A64A5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Конкурсную</w:t>
      </w:r>
      <w:r w:rsidR="00072799" w:rsidRPr="006620CB">
        <w:rPr>
          <w:rFonts w:ascii="Times New Roman" w:eastAsia="Verdana" w:hAnsi="Times New Roman" w:cs="Times New Roman"/>
          <w:sz w:val="24"/>
          <w:szCs w:val="24"/>
        </w:rPr>
        <w:t xml:space="preserve"> работ</w:t>
      </w:r>
      <w:r w:rsidR="002A64A5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у</w:t>
      </w:r>
      <w:r w:rsidR="00072799" w:rsidRPr="006620CB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70BD1A47" w14:textId="5F9E23FD" w:rsidR="00072799" w:rsidRPr="006620CB" w:rsidRDefault="00D0030C" w:rsidP="00D61AC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072799" w:rsidRPr="00662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Направление </w:t>
      </w:r>
      <w:r w:rsidR="00072799" w:rsidRPr="006620CB">
        <w:rPr>
          <w:rFonts w:ascii="Times New Roman" w:hAnsi="Times New Roman" w:cs="Times New Roman"/>
          <w:sz w:val="24"/>
          <w:szCs w:val="24"/>
        </w:rPr>
        <w:t>Участником</w:t>
      </w:r>
      <w:r w:rsidR="00072799" w:rsidRPr="00662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заявки на участие в </w:t>
      </w:r>
      <w:r w:rsidR="00072799" w:rsidRPr="006620CB">
        <w:rPr>
          <w:rFonts w:ascii="Times New Roman" w:hAnsi="Times New Roman" w:cs="Times New Roman"/>
          <w:sz w:val="24"/>
          <w:szCs w:val="24"/>
        </w:rPr>
        <w:t>К</w:t>
      </w:r>
      <w:r w:rsidR="00072799" w:rsidRPr="00662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онкурсе означает безусловное согласие с правилами проведения </w:t>
      </w:r>
      <w:r w:rsidR="00072799" w:rsidRPr="006620CB">
        <w:rPr>
          <w:rFonts w:ascii="Times New Roman" w:hAnsi="Times New Roman" w:cs="Times New Roman"/>
          <w:sz w:val="24"/>
          <w:szCs w:val="24"/>
        </w:rPr>
        <w:t>К</w:t>
      </w:r>
      <w:r w:rsidR="00072799" w:rsidRPr="00662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онкурса, устанавливаемыми </w:t>
      </w:r>
      <w:r w:rsidR="00072799" w:rsidRPr="006620C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Правилами</w:t>
      </w:r>
      <w:r w:rsidR="00072799" w:rsidRPr="00662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отказ от каких-либо претензий к Организатору </w:t>
      </w:r>
      <w:r w:rsidR="00072799" w:rsidRPr="006620CB">
        <w:rPr>
          <w:rFonts w:ascii="Times New Roman" w:hAnsi="Times New Roman" w:cs="Times New Roman"/>
          <w:sz w:val="24"/>
          <w:szCs w:val="24"/>
        </w:rPr>
        <w:t>К</w:t>
      </w:r>
      <w:r w:rsidR="00072799" w:rsidRPr="006620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онкурса, связанных с содержанием </w:t>
      </w:r>
      <w:r w:rsidR="00072799" w:rsidRPr="006620C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Правил</w:t>
      </w:r>
      <w:r w:rsidR="00072799" w:rsidRPr="006620C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1A6012B" w14:textId="79FC5656" w:rsidR="00072799" w:rsidRPr="006620CB" w:rsidRDefault="00D0030C" w:rsidP="00D61AC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5</w:t>
      </w:r>
      <w:r w:rsidR="00072799" w:rsidRPr="006620C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.4. </w:t>
      </w:r>
      <w:r w:rsidR="00072799" w:rsidRPr="006620CB">
        <w:rPr>
          <w:rFonts w:ascii="Times New Roman" w:hAnsi="Times New Roman" w:cs="Times New Roman"/>
          <w:sz w:val="24"/>
          <w:szCs w:val="24"/>
        </w:rPr>
        <w:t>Все Конкурсные работы проходят предварительный̆ отбор (модерацию) для выявления соответствия заявленным требованиям.</w:t>
      </w:r>
    </w:p>
    <w:p w14:paraId="78878D55" w14:textId="05486172" w:rsidR="00072799" w:rsidRPr="006620CB" w:rsidRDefault="00D0030C" w:rsidP="00D61AC6">
      <w:pPr>
        <w:jc w:val="both"/>
        <w:rPr>
          <w:rFonts w:ascii="Times New Roman" w:eastAsia="Verdana" w:hAnsi="Times New Roman" w:cs="Times New Roman"/>
          <w:sz w:val="24"/>
          <w:szCs w:val="24"/>
          <w:shd w:val="clear" w:color="auto" w:fill="EA9999"/>
          <w:lang w:val="ru-RU"/>
        </w:rPr>
      </w:pP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5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.5. </w:t>
      </w:r>
      <w:r w:rsidR="00072799" w:rsidRPr="006620CB">
        <w:rPr>
          <w:rFonts w:ascii="Times New Roman" w:eastAsia="Verdana" w:hAnsi="Times New Roman" w:cs="Times New Roman"/>
          <w:sz w:val="24"/>
          <w:szCs w:val="24"/>
        </w:rPr>
        <w:t>Конкурсная работа</w:t>
      </w:r>
      <w:r w:rsidR="002A64A5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 размещается в специальном разделе на Сайте с указанием следующей информации:</w:t>
      </w:r>
    </w:p>
    <w:p w14:paraId="2E2F331B" w14:textId="02F55853" w:rsidR="00072799" w:rsidRPr="006620CB" w:rsidRDefault="002A64A5" w:rsidP="00D61A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адрес двора, в отношении которого участники подают Конкурсную работу, с указание район</w:t>
      </w:r>
      <w:r w:rsidR="00C708E8" w:rsidRPr="006620C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города Нижнего Новгорода;</w:t>
      </w:r>
    </w:p>
    <w:p w14:paraId="0A7B073D" w14:textId="2AD931F3" w:rsidR="00040FF6" w:rsidRPr="006620CB" w:rsidRDefault="00040FF6" w:rsidP="00D61A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фамилии, имена, отчества лиц, составляющих коллектив жителей соответствующего двора, и участвующих в подаче Конкурсной работы;</w:t>
      </w:r>
    </w:p>
    <w:p w14:paraId="695E0DBE" w14:textId="7959FF3F" w:rsidR="00040FF6" w:rsidRPr="006620CB" w:rsidRDefault="00040FF6" w:rsidP="00D61A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 представителя коллектива жителей, с указанием контактных данных: телефон и электронная почта;</w:t>
      </w:r>
    </w:p>
    <w:p w14:paraId="60C51064" w14:textId="77777777" w:rsidR="002A64A5" w:rsidRPr="006620CB" w:rsidRDefault="002A64A5" w:rsidP="00D61A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Конкурсная работа</w:t>
      </w:r>
      <w:r w:rsidRPr="006620C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3C84C81" w14:textId="3293317D" w:rsidR="00072799" w:rsidRPr="006620CB" w:rsidRDefault="002A64A5" w:rsidP="00D61AC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фотографии или видеозаписи, приложенные к Конкурсной работе (при наличии)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A59A049" w14:textId="5746D4CC" w:rsidR="00072799" w:rsidRPr="006620CB" w:rsidRDefault="00D0030C" w:rsidP="00D61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.6.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799" w:rsidRPr="006620CB">
        <w:rPr>
          <w:rFonts w:ascii="Times New Roman" w:hAnsi="Times New Roman" w:cs="Times New Roman"/>
          <w:sz w:val="24"/>
          <w:szCs w:val="24"/>
        </w:rPr>
        <w:t>прав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не принять к участию в Конкурсе Конкурсные работы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, которые:</w:t>
      </w:r>
    </w:p>
    <w:p w14:paraId="0B67112D" w14:textId="77777777" w:rsidR="00072799" w:rsidRPr="006620CB" w:rsidRDefault="00072799" w:rsidP="00D61AC6">
      <w:pPr>
        <w:pStyle w:val="a6"/>
        <w:numPr>
          <w:ilvl w:val="0"/>
          <w:numId w:val="6"/>
        </w:numPr>
        <w:spacing w:line="276" w:lineRule="auto"/>
        <w:rPr>
          <w:rFonts w:eastAsia="Verdana"/>
        </w:rPr>
      </w:pPr>
      <w:r w:rsidRPr="006620CB">
        <w:rPr>
          <w:rFonts w:eastAsia="Arial"/>
        </w:rPr>
        <w:lastRenderedPageBreak/>
        <w:t xml:space="preserve">пропагандируют порнографию, культ насилия или жестокости, разжигают национальную, классовую, социальную, религиозную нетерпимость, содержат информацию о способах, методах разработки, изготовления и использования, местах приобретения наркотических средств, психотропных веществ и их прекурсоров, информацию, пропагандирующую какие-либо преимущества использования отдельных наркотических средств, психотропных веществ, их аналогов и прекурсоров, другую запрещенную законодательством РФ информацию, а также информацию, противоречащую нормам морали и нравственности, включая информацию эротического и </w:t>
      </w:r>
      <w:proofErr w:type="spellStart"/>
      <w:r w:rsidRPr="006620CB">
        <w:rPr>
          <w:rFonts w:eastAsia="Arial"/>
        </w:rPr>
        <w:t>непристойного</w:t>
      </w:r>
      <w:proofErr w:type="spellEnd"/>
      <w:r w:rsidRPr="006620CB">
        <w:rPr>
          <w:rFonts w:eastAsia="Arial"/>
        </w:rPr>
        <w:t xml:space="preserve"> характера, информацию, содержащую нецензурные, грубые или бранные выражения; </w:t>
      </w:r>
    </w:p>
    <w:p w14:paraId="0C0A9A1B" w14:textId="77777777" w:rsidR="00072799" w:rsidRPr="006620CB" w:rsidRDefault="00072799" w:rsidP="00D61AC6">
      <w:pPr>
        <w:pStyle w:val="a6"/>
        <w:numPr>
          <w:ilvl w:val="0"/>
          <w:numId w:val="6"/>
        </w:numPr>
        <w:spacing w:line="276" w:lineRule="auto"/>
        <w:rPr>
          <w:rFonts w:eastAsia="Verdana"/>
        </w:rPr>
      </w:pPr>
      <w:r w:rsidRPr="006620CB">
        <w:rPr>
          <w:rFonts w:eastAsia="Arial"/>
        </w:rPr>
        <w:t>нарушает авторские, смежные, а также иные права третьих лиц на результаты интеллектуальной̆ деятельности и средства индивидуализации, по мнению Организатора</w:t>
      </w:r>
      <w:r w:rsidRPr="006620CB">
        <w:rPr>
          <w:rFonts w:eastAsia="Arial"/>
          <w:lang w:val="en-US"/>
        </w:rPr>
        <w:t>;</w:t>
      </w:r>
    </w:p>
    <w:p w14:paraId="0DC6BE7A" w14:textId="77777777" w:rsidR="00072799" w:rsidRPr="006620CB" w:rsidRDefault="00072799" w:rsidP="00D61AC6">
      <w:pPr>
        <w:pStyle w:val="a6"/>
        <w:numPr>
          <w:ilvl w:val="0"/>
          <w:numId w:val="6"/>
        </w:numPr>
        <w:spacing w:line="276" w:lineRule="auto"/>
        <w:rPr>
          <w:rFonts w:eastAsia="Verdana"/>
        </w:rPr>
      </w:pPr>
      <w:r w:rsidRPr="006620CB">
        <w:t>причиняют какой̆-либо ущерб или вред репутации Конкурса, организаторам или иным третьим лицам.</w:t>
      </w:r>
    </w:p>
    <w:p w14:paraId="1C85F86F" w14:textId="6BAE4FC8" w:rsidR="00072799" w:rsidRPr="006620CB" w:rsidRDefault="00D0030C" w:rsidP="00D61AC6">
      <w:pPr>
        <w:jc w:val="both"/>
        <w:rPr>
          <w:rFonts w:ascii="Times New Roman" w:eastAsia="Verdana" w:hAnsi="Times New Roman" w:cs="Times New Roman"/>
          <w:sz w:val="24"/>
          <w:szCs w:val="24"/>
          <w:shd w:val="clear" w:color="auto" w:fill="EA9999"/>
          <w:lang w:val="ru-RU"/>
        </w:rPr>
      </w:pP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5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.7. </w:t>
      </w:r>
      <w:r w:rsidR="00072799" w:rsidRPr="006620CB">
        <w:rPr>
          <w:rFonts w:ascii="Times New Roman" w:hAnsi="Times New Roman" w:cs="Times New Roman"/>
          <w:sz w:val="24"/>
          <w:szCs w:val="24"/>
        </w:rPr>
        <w:t>Участники Конкурса несут полную ответственность за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допускаемые ими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нарушения прав третьих лиц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8DD63C" w14:textId="4220F93C" w:rsidR="002A64A5" w:rsidRPr="006620CB" w:rsidRDefault="00D0030C" w:rsidP="00D61AC6">
      <w:pPr>
        <w:tabs>
          <w:tab w:val="left" w:pos="142"/>
          <w:tab w:val="left" w:pos="681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64A5" w:rsidRPr="006620C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="002A64A5" w:rsidRPr="006620CB"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этапа Конкурса – народного (общественного) голосования Организатор в сроки, указанные в пункте 3.2.3 Правил, обеспечивает техническую возможность для осуществления голосования с использованием средств информационно-телекоммуникационной сети «Интернет»</w:t>
      </w:r>
      <w:r w:rsidR="00F04771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на Сайте</w:t>
      </w:r>
      <w:r w:rsidR="00072799" w:rsidRPr="006620CB">
        <w:rPr>
          <w:rFonts w:ascii="Times New Roman" w:hAnsi="Times New Roman" w:cs="Times New Roman"/>
          <w:sz w:val="24"/>
          <w:szCs w:val="24"/>
        </w:rPr>
        <w:t>. В народном (общественном) голосовании могут принять участие только физические лица. Участник народного (общественного) голосования имеет право подать свой голос только за одну из Конкурсных работ</w:t>
      </w:r>
      <w:r w:rsidR="002A64A5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по каждому району города Нижнего Новгорода</w:t>
      </w:r>
      <w:r w:rsidR="00072799" w:rsidRPr="006620CB">
        <w:rPr>
          <w:rFonts w:ascii="Times New Roman" w:hAnsi="Times New Roman" w:cs="Times New Roman"/>
          <w:sz w:val="24"/>
          <w:szCs w:val="24"/>
        </w:rPr>
        <w:t>. Голосование осуществляется электронным способом участником общественного голосования путем нажатия на знак напротив выбранной им Конкурсной работы (фамилии Участника). Участник Конкурса, набравший наибольшее количество баллов</w:t>
      </w:r>
      <w:r w:rsidR="002A64A5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среди других участников по соответствующему району города Нижнего Новгорода</w:t>
      </w:r>
      <w:r w:rsidR="00072799" w:rsidRPr="006620CB">
        <w:rPr>
          <w:rFonts w:ascii="Times New Roman" w:hAnsi="Times New Roman" w:cs="Times New Roman"/>
          <w:sz w:val="24"/>
          <w:szCs w:val="24"/>
        </w:rPr>
        <w:t>, признается Победителем.</w:t>
      </w:r>
    </w:p>
    <w:p w14:paraId="3C3921DC" w14:textId="53A12B64" w:rsidR="00072799" w:rsidRPr="006620CB" w:rsidRDefault="00C708E8" w:rsidP="00D61AC6">
      <w:pPr>
        <w:tabs>
          <w:tab w:val="left" w:pos="142"/>
          <w:tab w:val="left" w:pos="681"/>
        </w:tabs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в любой момент в период проведения Конкурса отстранить от участия в Конкурсе Участников, которые, по мнению Организатора:</w:t>
      </w:r>
    </w:p>
    <w:p w14:paraId="76D4D7C0" w14:textId="77777777" w:rsidR="00072799" w:rsidRPr="006620CB" w:rsidRDefault="00072799" w:rsidP="00D61AC6">
      <w:pPr>
        <w:pStyle w:val="a6"/>
        <w:numPr>
          <w:ilvl w:val="0"/>
          <w:numId w:val="7"/>
        </w:numPr>
        <w:tabs>
          <w:tab w:val="left" w:pos="142"/>
          <w:tab w:val="left" w:pos="285"/>
        </w:tabs>
        <w:spacing w:line="276" w:lineRule="auto"/>
        <w:ind w:right="104"/>
      </w:pPr>
      <w:r w:rsidRPr="006620CB">
        <w:t>нарушают авторские, смежные, а также иные права третьих лиц на результаты интеллектуальной деятельности и средства</w:t>
      </w:r>
      <w:r w:rsidRPr="006620CB">
        <w:rPr>
          <w:spacing w:val="-9"/>
        </w:rPr>
        <w:t xml:space="preserve"> </w:t>
      </w:r>
      <w:r w:rsidRPr="006620CB">
        <w:t>индивидуализации;</w:t>
      </w:r>
    </w:p>
    <w:p w14:paraId="5E65D0FE" w14:textId="3C8332E6" w:rsidR="00072799" w:rsidRPr="006620CB" w:rsidRDefault="00072799" w:rsidP="00D61AC6">
      <w:pPr>
        <w:pStyle w:val="a6"/>
        <w:numPr>
          <w:ilvl w:val="0"/>
          <w:numId w:val="7"/>
        </w:numPr>
        <w:tabs>
          <w:tab w:val="left" w:pos="142"/>
          <w:tab w:val="left" w:pos="285"/>
        </w:tabs>
        <w:spacing w:line="276" w:lineRule="auto"/>
        <w:ind w:right="104"/>
      </w:pPr>
      <w:r w:rsidRPr="006620CB">
        <w:t xml:space="preserve">рекламируют в </w:t>
      </w:r>
      <w:r w:rsidR="00D0030C" w:rsidRPr="006620CB">
        <w:t>Конкурсной работе</w:t>
      </w:r>
      <w:r w:rsidRPr="006620CB">
        <w:t xml:space="preserve"> товары, услуги, организации и</w:t>
      </w:r>
      <w:r w:rsidRPr="006620CB">
        <w:rPr>
          <w:spacing w:val="-16"/>
        </w:rPr>
        <w:t xml:space="preserve"> </w:t>
      </w:r>
      <w:r w:rsidRPr="006620CB">
        <w:t>др.;</w:t>
      </w:r>
    </w:p>
    <w:p w14:paraId="030F7E03" w14:textId="5A2E47E2" w:rsidR="00072799" w:rsidRPr="006620CB" w:rsidRDefault="00072799" w:rsidP="00D61AC6">
      <w:pPr>
        <w:pStyle w:val="a6"/>
        <w:numPr>
          <w:ilvl w:val="0"/>
          <w:numId w:val="7"/>
        </w:numPr>
        <w:tabs>
          <w:tab w:val="left" w:pos="142"/>
          <w:tab w:val="left" w:pos="285"/>
        </w:tabs>
        <w:spacing w:line="276" w:lineRule="auto"/>
        <w:ind w:right="104"/>
      </w:pPr>
      <w:r w:rsidRPr="006620CB">
        <w:t xml:space="preserve">использовали «накрутку» голосов в рамках </w:t>
      </w:r>
      <w:r w:rsidR="00F04771" w:rsidRPr="006620CB">
        <w:t>второго</w:t>
      </w:r>
      <w:r w:rsidRPr="006620CB">
        <w:t xml:space="preserve"> этапа Конкурса и другие недобросовестные состязательные методы;</w:t>
      </w:r>
    </w:p>
    <w:p w14:paraId="0461F57C" w14:textId="77777777" w:rsidR="00072799" w:rsidRPr="006620CB" w:rsidRDefault="00072799" w:rsidP="00D61AC6">
      <w:pPr>
        <w:pStyle w:val="a6"/>
        <w:numPr>
          <w:ilvl w:val="0"/>
          <w:numId w:val="7"/>
        </w:numPr>
        <w:tabs>
          <w:tab w:val="left" w:pos="142"/>
          <w:tab w:val="left" w:pos="285"/>
        </w:tabs>
        <w:spacing w:line="276" w:lineRule="auto"/>
        <w:ind w:right="104"/>
      </w:pPr>
      <w:r w:rsidRPr="006620CB">
        <w:t>не соблюдают установленные Правилами требования.</w:t>
      </w:r>
    </w:p>
    <w:p w14:paraId="3D1358F6" w14:textId="2FEDCCF4" w:rsidR="00072799" w:rsidRPr="006620CB" w:rsidRDefault="00D0030C" w:rsidP="00D61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6D3202" w:rsidRPr="006620CB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2799" w:rsidRPr="006620CB">
        <w:rPr>
          <w:rFonts w:ascii="Times New Roman" w:hAnsi="Times New Roman" w:cs="Times New Roman"/>
          <w:sz w:val="24"/>
          <w:szCs w:val="24"/>
        </w:rPr>
        <w:t>Уведомление о дисквалификации Участника из участия в Конкурсе доводится до сведения Участника любым из следующих способов: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по адресу электронной почты,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путем размещения информации о дисквалификации на </w:t>
      </w:r>
      <w:r w:rsidR="00F04771" w:rsidRPr="006620C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="00F04771" w:rsidRPr="006620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D3202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2799" w:rsidRPr="006620CB">
        <w:rPr>
          <w:rFonts w:ascii="Times New Roman" w:hAnsi="Times New Roman" w:cs="Times New Roman"/>
          <w:sz w:val="24"/>
          <w:szCs w:val="24"/>
        </w:rPr>
        <w:t>Способ уведомления выбирает Организатор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A48A7B5" w14:textId="0D1598F4" w:rsidR="00072799" w:rsidRPr="006620CB" w:rsidRDefault="00D0030C" w:rsidP="00D61AC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5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.</w:t>
      </w:r>
      <w:r w:rsidR="006D3202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11.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 </w:t>
      </w:r>
      <w:r w:rsidR="00072799" w:rsidRPr="006620CB">
        <w:rPr>
          <w:rFonts w:ascii="Times New Roman" w:eastAsia="Verdana" w:hAnsi="Times New Roman" w:cs="Times New Roman"/>
          <w:sz w:val="24"/>
          <w:szCs w:val="24"/>
        </w:rPr>
        <w:t xml:space="preserve">Организатор 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вправе </w:t>
      </w:r>
      <w:r w:rsidR="00072799" w:rsidRPr="006620CB">
        <w:rPr>
          <w:rFonts w:ascii="Times New Roman" w:hAnsi="Times New Roman" w:cs="Times New Roman"/>
          <w:sz w:val="24"/>
          <w:szCs w:val="24"/>
        </w:rPr>
        <w:t>аннулировать и (или) пересмотреть результаты Конкурса или какого-либо этапа Конкурса при обнаружении нарушений в процессе их определения.</w:t>
      </w:r>
    </w:p>
    <w:p w14:paraId="405686D9" w14:textId="344C69F5" w:rsidR="00072799" w:rsidRPr="006620CB" w:rsidRDefault="00D0030C" w:rsidP="00D61AC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D3202" w:rsidRPr="006620CB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2799" w:rsidRPr="006620CB">
        <w:rPr>
          <w:rFonts w:ascii="Times New Roman" w:hAnsi="Times New Roman" w:cs="Times New Roman"/>
          <w:sz w:val="24"/>
          <w:szCs w:val="24"/>
        </w:rPr>
        <w:t>Конкурсные работы, представленные к участию в Конкурсе, Участникам не возвращаются.</w:t>
      </w:r>
    </w:p>
    <w:p w14:paraId="1395C9A1" w14:textId="42F92472" w:rsidR="00072799" w:rsidRPr="006620CB" w:rsidRDefault="00D0030C" w:rsidP="00D61AC6">
      <w:pPr>
        <w:pStyle w:val="1"/>
        <w:keepNext w:val="0"/>
        <w:keepLines w:val="0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0CB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6</w:t>
      </w:r>
      <w:r w:rsidR="00072799" w:rsidRPr="006620C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072799" w:rsidRPr="006620CB">
        <w:rPr>
          <w:rFonts w:ascii="Times New Roman" w:hAnsi="Times New Roman" w:cs="Times New Roman"/>
          <w:b/>
          <w:bCs/>
          <w:sz w:val="24"/>
          <w:szCs w:val="24"/>
        </w:rPr>
        <w:t>Приз</w:t>
      </w:r>
      <w:r w:rsidR="00072799" w:rsidRPr="006620CB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="00072799" w:rsidRPr="006620CB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Конкурса, порядок </w:t>
      </w:r>
      <w:r w:rsidR="00072799" w:rsidRPr="006620C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предоставления</w:t>
      </w:r>
      <w:r w:rsidR="00072799" w:rsidRPr="00662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676A" w:rsidRPr="006620C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приза</w:t>
      </w:r>
      <w:r w:rsidR="00072799" w:rsidRPr="006620CB">
        <w:rPr>
          <w:rFonts w:ascii="Times New Roman" w:hAnsi="Times New Roman" w:cs="Times New Roman"/>
          <w:b/>
          <w:bCs/>
          <w:sz w:val="24"/>
          <w:szCs w:val="24"/>
        </w:rPr>
        <w:t xml:space="preserve"> Победителю</w:t>
      </w:r>
    </w:p>
    <w:p w14:paraId="7464D211" w14:textId="77777777" w:rsidR="00072799" w:rsidRPr="006620CB" w:rsidRDefault="00072799" w:rsidP="00D61AC6">
      <w:pPr>
        <w:pStyle w:val="a8"/>
        <w:spacing w:line="276" w:lineRule="auto"/>
        <w:ind w:left="0"/>
        <w:jc w:val="left"/>
        <w:rPr>
          <w:b/>
        </w:rPr>
      </w:pPr>
    </w:p>
    <w:p w14:paraId="5EC8CAAF" w14:textId="27412B30" w:rsidR="00072799" w:rsidRPr="006620CB" w:rsidRDefault="00D0030C" w:rsidP="00D61AC6">
      <w:pPr>
        <w:tabs>
          <w:tab w:val="left" w:pos="568"/>
        </w:tabs>
        <w:ind w:right="10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6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.1. </w:t>
      </w:r>
      <w:r w:rsidR="00072799" w:rsidRPr="006620CB">
        <w:rPr>
          <w:rFonts w:ascii="Times New Roman" w:eastAsia="Verdana" w:hAnsi="Times New Roman" w:cs="Times New Roman"/>
          <w:sz w:val="24"/>
          <w:szCs w:val="24"/>
        </w:rPr>
        <w:t xml:space="preserve">В качестве </w:t>
      </w:r>
      <w:r w:rsidR="007A676A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приза</w:t>
      </w:r>
      <w:r w:rsidR="00072799" w:rsidRPr="006620CB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Двору-</w:t>
      </w:r>
      <w:r w:rsidR="00072799" w:rsidRPr="006620CB">
        <w:rPr>
          <w:rFonts w:ascii="Times New Roman" w:eastAsia="Verdana" w:hAnsi="Times New Roman" w:cs="Times New Roman"/>
          <w:sz w:val="24"/>
          <w:szCs w:val="24"/>
        </w:rPr>
        <w:t>Победителю предоставляется</w:t>
      </w: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 сертификат от Организатора о </w:t>
      </w:r>
      <w:r w:rsidR="009F263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присвоении </w:t>
      </w:r>
      <w:r w:rsidR="00A44260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Двору-</w:t>
      </w:r>
      <w:r w:rsidR="00A44260" w:rsidRPr="006620CB">
        <w:rPr>
          <w:rFonts w:ascii="Times New Roman" w:eastAsia="Verdana" w:hAnsi="Times New Roman" w:cs="Times New Roman"/>
          <w:sz w:val="24"/>
          <w:szCs w:val="24"/>
        </w:rPr>
        <w:t xml:space="preserve">Победителю </w:t>
      </w:r>
      <w:r w:rsidR="009F263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особого статуса</w:t>
      </w: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 «ДВОР 800»</w:t>
      </w:r>
      <w:r w:rsidR="009F263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 в рамках подготовк</w:t>
      </w:r>
      <w:r w:rsidR="00023778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и</w:t>
      </w:r>
      <w:r w:rsidR="009F263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 к празднованию 800-летия со дня основания города Нижнего Новгорода</w:t>
      </w: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, с </w:t>
      </w:r>
      <w:r w:rsidR="00A44260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возможностью</w:t>
      </w: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 </w:t>
      </w:r>
      <w:r w:rsidR="00FF6D6D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соответствующего</w:t>
      </w: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 информационного освещения указанного двора города Нижнего Новгорода</w:t>
      </w:r>
      <w:r w:rsidR="00FF6D6D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.</w:t>
      </w:r>
    </w:p>
    <w:p w14:paraId="581488E5" w14:textId="522BCC73" w:rsidR="00072799" w:rsidRPr="006620CB" w:rsidRDefault="00D0030C" w:rsidP="00D61AC6">
      <w:pPr>
        <w:rPr>
          <w:rFonts w:ascii="Times New Roman" w:eastAsia="Verdana" w:hAnsi="Times New Roman" w:cs="Times New Roman"/>
          <w:sz w:val="24"/>
          <w:szCs w:val="24"/>
        </w:rPr>
      </w:pP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6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.</w:t>
      </w:r>
      <w:r w:rsidR="00FF6D6D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2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. </w:t>
      </w:r>
      <w:r w:rsidR="00072799" w:rsidRPr="006620CB">
        <w:rPr>
          <w:rFonts w:ascii="Times New Roman" w:eastAsia="Verdana" w:hAnsi="Times New Roman" w:cs="Times New Roman"/>
          <w:sz w:val="24"/>
          <w:szCs w:val="24"/>
        </w:rPr>
        <w:t>Выплата денежного эквивалента награды и обмен на какие-либо другие призы не производятся.</w:t>
      </w:r>
    </w:p>
    <w:p w14:paraId="222DCB64" w14:textId="6847BC60" w:rsidR="00072799" w:rsidRPr="006620CB" w:rsidRDefault="00D0030C" w:rsidP="00D61A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F6D6D" w:rsidRPr="006620C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Информирование </w:t>
      </w:r>
      <w:r w:rsidR="00FF6D6D" w:rsidRPr="006620CB">
        <w:rPr>
          <w:rFonts w:ascii="Times New Roman" w:hAnsi="Times New Roman" w:cs="Times New Roman"/>
          <w:sz w:val="24"/>
          <w:szCs w:val="24"/>
          <w:lang w:val="ru-RU"/>
        </w:rPr>
        <w:t>Двора-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="00A44260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о победе в Конкурсе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осуществляется путем размещения информации о результатах Конкурса на 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. Помимо этого, Организатор 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связаться с Победителем по его контактным данным</w:t>
      </w:r>
      <w:r w:rsidR="00FF6D6D" w:rsidRPr="006620CB">
        <w:rPr>
          <w:rFonts w:ascii="Times New Roman" w:hAnsi="Times New Roman" w:cs="Times New Roman"/>
          <w:sz w:val="24"/>
          <w:szCs w:val="24"/>
          <w:lang w:val="ru-RU"/>
        </w:rPr>
        <w:t>: телефон или электронная почта представителя Двора-Победителя.</w:t>
      </w:r>
    </w:p>
    <w:p w14:paraId="7603373C" w14:textId="746AF639" w:rsidR="00CD1B97" w:rsidRPr="006620CB" w:rsidRDefault="00CD1B97" w:rsidP="00D61A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4EB9B" w14:textId="77777777" w:rsidR="00CD1B97" w:rsidRPr="006620CB" w:rsidRDefault="00CD1B97" w:rsidP="00D61A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DC7C1" w14:textId="7863EC7D" w:rsidR="00072799" w:rsidRPr="006620CB" w:rsidRDefault="00FF6D6D" w:rsidP="00D61AC6">
      <w:pPr>
        <w:pStyle w:val="1"/>
        <w:keepNext w:val="0"/>
        <w:keepLines w:val="0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0CB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072799" w:rsidRPr="006620C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072799" w:rsidRPr="006620CB">
        <w:rPr>
          <w:rFonts w:ascii="Times New Roman" w:hAnsi="Times New Roman" w:cs="Times New Roman"/>
          <w:b/>
          <w:bCs/>
          <w:sz w:val="24"/>
          <w:szCs w:val="24"/>
        </w:rPr>
        <w:t>Заключительные</w:t>
      </w:r>
      <w:r w:rsidR="00072799" w:rsidRPr="006620C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072799" w:rsidRPr="006620CB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14:paraId="4EC5251C" w14:textId="77777777" w:rsidR="00072799" w:rsidRPr="006620CB" w:rsidRDefault="00072799" w:rsidP="00D61AC6">
      <w:pPr>
        <w:pStyle w:val="a8"/>
        <w:spacing w:line="276" w:lineRule="auto"/>
        <w:ind w:left="0"/>
        <w:jc w:val="left"/>
        <w:rPr>
          <w:b/>
        </w:rPr>
      </w:pPr>
    </w:p>
    <w:p w14:paraId="7C2D6F85" w14:textId="08C300B7" w:rsidR="00072799" w:rsidRPr="006620CB" w:rsidRDefault="00FF6D6D" w:rsidP="00D61AC6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072799" w:rsidRPr="006620CB">
        <w:rPr>
          <w:rFonts w:ascii="Times New Roman" w:hAnsi="Times New Roman" w:cs="Times New Roman"/>
          <w:sz w:val="24"/>
          <w:szCs w:val="24"/>
        </w:rPr>
        <w:t>Принимая участие в Конкурсе, Участник п</w:t>
      </w:r>
      <w:r w:rsidR="00072799" w:rsidRPr="006620CB">
        <w:rPr>
          <w:rFonts w:ascii="Times New Roman" w:eastAsia="Verdana" w:hAnsi="Times New Roman" w:cs="Times New Roman"/>
          <w:sz w:val="24"/>
          <w:szCs w:val="24"/>
        </w:rPr>
        <w:t xml:space="preserve">одтверждает, что он ознакомлен и согласен с настоящими Правилами Конкурса, в частности, но, не ограничиваясь нижеследующим, 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дает </w:t>
      </w:r>
      <w:r w:rsidR="00072799" w:rsidRPr="006620CB">
        <w:rPr>
          <w:rFonts w:ascii="Times New Roman" w:eastAsia="Verdana" w:hAnsi="Times New Roman" w:cs="Times New Roman"/>
          <w:sz w:val="24"/>
          <w:szCs w:val="24"/>
        </w:rPr>
        <w:t xml:space="preserve">свое согласие: </w:t>
      </w:r>
    </w:p>
    <w:p w14:paraId="761C450A" w14:textId="3D57E514" w:rsidR="00072799" w:rsidRPr="006620CB" w:rsidRDefault="00072799" w:rsidP="00D61AC6">
      <w:pPr>
        <w:pStyle w:val="a6"/>
        <w:numPr>
          <w:ilvl w:val="0"/>
          <w:numId w:val="17"/>
        </w:numPr>
        <w:spacing w:line="276" w:lineRule="auto"/>
        <w:ind w:left="284" w:hanging="284"/>
        <w:rPr>
          <w:rFonts w:eastAsia="Verdana"/>
        </w:rPr>
      </w:pPr>
      <w:r w:rsidRPr="006620CB">
        <w:t>на обработку персональных данных</w:t>
      </w:r>
      <w:r w:rsidR="00FF6D6D" w:rsidRPr="006620CB">
        <w:t xml:space="preserve"> лиц, составляющих соответствующих коллектив,</w:t>
      </w:r>
      <w:r w:rsidRPr="006620CB">
        <w:t xml:space="preserve"> при условии, что вся личная информация, указанная в связи с участием в Конкурсе, в том числе фамилия, имя, отчество, возраст, номер телефона Участника, будут использоваться исключительно Организатором и уполномоченными им лицами, действующими  на основе соглашений о неразглашении конфиденциальных данных в связи с проведением Конкурса, и не будут предоставляться никаким третьим лицам для целей, не связанных с Конкурсом, на хранение данных о его участии и результатах его участия в Конкурсе на электронных носителях, публичное освещение неограниченному кругу лиц о его участии и результатах его участия в Конкурсе.</w:t>
      </w:r>
      <w:r w:rsidR="00FF6D6D" w:rsidRPr="006620CB">
        <w:t xml:space="preserve"> </w:t>
      </w:r>
      <w:r w:rsidRPr="006620CB">
        <w:t>Настоящ</w:t>
      </w:r>
      <w:r w:rsidR="00FF6D6D" w:rsidRPr="006620CB">
        <w:t>е</w:t>
      </w:r>
      <w:r w:rsidRPr="006620CB">
        <w:t>е согласие предоставляется Участником на осуществлении действий в отношении его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Федерации;</w:t>
      </w:r>
    </w:p>
    <w:p w14:paraId="35917710" w14:textId="6FFC0814" w:rsidR="00072799" w:rsidRPr="006620CB" w:rsidRDefault="00072799" w:rsidP="00D61AC6">
      <w:pPr>
        <w:pStyle w:val="a6"/>
        <w:numPr>
          <w:ilvl w:val="0"/>
          <w:numId w:val="17"/>
        </w:numPr>
        <w:spacing w:line="276" w:lineRule="auto"/>
        <w:ind w:left="284" w:hanging="284"/>
        <w:rPr>
          <w:rFonts w:eastAsia="Verdana"/>
        </w:rPr>
      </w:pPr>
      <w:r w:rsidRPr="006620CB">
        <w:rPr>
          <w:rFonts w:eastAsia="Verdana"/>
        </w:rPr>
        <w:t xml:space="preserve">на определение Победителя в порядке, предусмотренном Правилами; </w:t>
      </w:r>
    </w:p>
    <w:p w14:paraId="28915FFB" w14:textId="5633A9CD" w:rsidR="00072799" w:rsidRPr="006620CB" w:rsidRDefault="00072799" w:rsidP="00D61AC6">
      <w:pPr>
        <w:pStyle w:val="a6"/>
        <w:numPr>
          <w:ilvl w:val="0"/>
          <w:numId w:val="17"/>
        </w:numPr>
        <w:spacing w:line="276" w:lineRule="auto"/>
        <w:ind w:left="284" w:hanging="284"/>
        <w:rPr>
          <w:rFonts w:eastAsia="Verdana"/>
        </w:rPr>
      </w:pPr>
      <w:r w:rsidRPr="006620CB">
        <w:rPr>
          <w:rFonts w:eastAsia="Verdana"/>
        </w:rPr>
        <w:t xml:space="preserve">на публикацию </w:t>
      </w:r>
      <w:r w:rsidR="00FF6D6D" w:rsidRPr="006620CB">
        <w:rPr>
          <w:rFonts w:eastAsia="Verdana"/>
        </w:rPr>
        <w:t xml:space="preserve">информации о лицах, составляющих коллектив-Участник, </w:t>
      </w:r>
      <w:r w:rsidRPr="006620CB">
        <w:rPr>
          <w:rFonts w:eastAsia="Verdana"/>
        </w:rPr>
        <w:t>и Конкурсной работы в сообщениях о конкурсе</w:t>
      </w:r>
      <w:r w:rsidR="00FF6D6D" w:rsidRPr="006620CB">
        <w:rPr>
          <w:rFonts w:eastAsia="Verdana"/>
        </w:rPr>
        <w:t xml:space="preserve"> на Сайте, а также в иных информационных ресурсах, а также в средствах массовой информации</w:t>
      </w:r>
      <w:r w:rsidRPr="006620CB">
        <w:rPr>
          <w:rFonts w:eastAsia="Verdana"/>
        </w:rPr>
        <w:t xml:space="preserve">, в том числе третьими лицами; </w:t>
      </w:r>
    </w:p>
    <w:p w14:paraId="0348E3EC" w14:textId="535DD959" w:rsidR="00072799" w:rsidRPr="006620CB" w:rsidRDefault="00072799" w:rsidP="00D61AC6">
      <w:pPr>
        <w:pStyle w:val="a6"/>
        <w:numPr>
          <w:ilvl w:val="0"/>
          <w:numId w:val="17"/>
        </w:numPr>
        <w:spacing w:line="276" w:lineRule="auto"/>
        <w:ind w:left="284" w:hanging="284"/>
        <w:rPr>
          <w:rFonts w:eastAsia="Verdana"/>
        </w:rPr>
      </w:pPr>
      <w:r w:rsidRPr="006620CB">
        <w:t xml:space="preserve">на использование Организатором, в том числе в рекламных целях в любых средствах массовой̆ информации предоставленной̆ им информации, включая его персональные данные (фамилия, имя, регион проживания), сведений о </w:t>
      </w:r>
      <w:r w:rsidR="00FF6D6D" w:rsidRPr="006620CB">
        <w:t>призе</w:t>
      </w:r>
      <w:r w:rsidRPr="006620CB">
        <w:t xml:space="preserve">, </w:t>
      </w:r>
      <w:r w:rsidR="00FF6D6D" w:rsidRPr="006620CB">
        <w:t xml:space="preserve">изображений </w:t>
      </w:r>
      <w:r w:rsidRPr="006620CB">
        <w:t>Участника, созданн</w:t>
      </w:r>
      <w:r w:rsidR="00FF6D6D" w:rsidRPr="006620CB">
        <w:t>ых</w:t>
      </w:r>
      <w:r w:rsidRPr="006620CB">
        <w:t xml:space="preserve"> им либо совместно с другими лицами Конкурсно</w:t>
      </w:r>
      <w:r w:rsidR="00FF6D6D" w:rsidRPr="006620CB">
        <w:t xml:space="preserve">й </w:t>
      </w:r>
      <w:r w:rsidRPr="006620CB">
        <w:t>работы</w:t>
      </w:r>
      <w:r w:rsidR="00FF6D6D" w:rsidRPr="006620CB">
        <w:t xml:space="preserve"> и </w:t>
      </w:r>
      <w:r w:rsidR="00FF6D6D" w:rsidRPr="006620CB">
        <w:lastRenderedPageBreak/>
        <w:t>приложений к ней (фотографий и видеозаписей)</w:t>
      </w:r>
      <w:r w:rsidRPr="006620CB">
        <w:t>, представленн</w:t>
      </w:r>
      <w:r w:rsidR="00FF6D6D" w:rsidRPr="006620CB">
        <w:t>ых</w:t>
      </w:r>
      <w:r w:rsidRPr="006620CB">
        <w:t xml:space="preserve"> на Конкурс, без получения </w:t>
      </w:r>
      <w:r w:rsidR="00A44260" w:rsidRPr="006620CB">
        <w:t>дополнительного</w:t>
      </w:r>
      <w:r w:rsidRPr="006620CB">
        <w:t xml:space="preserve"> согласия Участника либо уведомления Организатором, а также без выплаты какого- либо вознаграждения.</w:t>
      </w:r>
    </w:p>
    <w:p w14:paraId="602A028C" w14:textId="7B563DC2" w:rsidR="00072799" w:rsidRPr="006620CB" w:rsidRDefault="00072799" w:rsidP="00D61AC6">
      <w:pPr>
        <w:pStyle w:val="a6"/>
        <w:numPr>
          <w:ilvl w:val="0"/>
          <w:numId w:val="17"/>
        </w:numPr>
        <w:spacing w:line="276" w:lineRule="auto"/>
        <w:ind w:left="284" w:hanging="284"/>
        <w:rPr>
          <w:rFonts w:eastAsia="Verdana"/>
        </w:rPr>
      </w:pPr>
      <w:r w:rsidRPr="006620CB">
        <w:rPr>
          <w:rFonts w:eastAsia="Verdana"/>
        </w:rPr>
        <w:t xml:space="preserve">что в случае каких-либо претензий к Организатору со стороны третьих лиц в связи с нарушением Участником прав третьих лиц в ходе проведения </w:t>
      </w:r>
      <w:r w:rsidR="00A44260" w:rsidRPr="006620CB">
        <w:rPr>
          <w:rFonts w:eastAsia="Verdana"/>
        </w:rPr>
        <w:t>К</w:t>
      </w:r>
      <w:r w:rsidRPr="006620CB">
        <w:rPr>
          <w:rFonts w:eastAsia="Verdana"/>
        </w:rPr>
        <w:t>онкурса, Участник принимает на себя ответственность по самостоятельному разрешению таких споров и возмещает убытки, понесенные Организатором в связи с соответствующими претензиями</w:t>
      </w:r>
      <w:r w:rsidR="00FF6D6D" w:rsidRPr="006620CB">
        <w:rPr>
          <w:rFonts w:eastAsia="Verdana"/>
        </w:rPr>
        <w:t>.</w:t>
      </w:r>
    </w:p>
    <w:p w14:paraId="46B09BD0" w14:textId="326707C9" w:rsidR="00072799" w:rsidRPr="006620CB" w:rsidRDefault="00A53EB9" w:rsidP="00D61AC6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7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.2. Принимая участие в Конкурсе, Участник</w:t>
      </w: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 (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каждое лицо, входящее в соответствующий коллектив)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 подтверждает, что он </w:t>
      </w:r>
      <w:r w:rsidR="00072799" w:rsidRPr="006620CB">
        <w:rPr>
          <w:rFonts w:ascii="Times New Roman" w:hAnsi="Times New Roman" w:cs="Times New Roman"/>
          <w:sz w:val="24"/>
          <w:szCs w:val="24"/>
        </w:rPr>
        <w:t>проинформирован, что автономная некоммерческая организация «Региональное управление проектами и организации массовых мероприятий «Центр 800»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гарантирует обработку 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0564412" w14:textId="33F49FC3" w:rsidR="00072799" w:rsidRPr="006620CB" w:rsidRDefault="00A53EB9" w:rsidP="00D61AC6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7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.3. Данное в соответствии с пунктом </w:t>
      </w: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7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.1 Правил </w:t>
      </w:r>
      <w:r w:rsidR="00072799" w:rsidRPr="006620CB">
        <w:rPr>
          <w:rFonts w:ascii="Times New Roman" w:hAnsi="Times New Roman" w:cs="Times New Roman"/>
          <w:sz w:val="24"/>
          <w:szCs w:val="24"/>
        </w:rPr>
        <w:t>согласие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Участника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(каждого лица, входящего в соответствующий коллектив)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действует до достижения целей обработки персональных данных или в течение срока хранения информации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может быть отозвано в любой момент по письменному заявлению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Участника, направленному Организатору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до оглашения официальных данных Конкурса, при этом 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Участник уведомлен</w:t>
      </w:r>
      <w:r w:rsidR="00072799" w:rsidRPr="006620CB">
        <w:rPr>
          <w:rFonts w:ascii="Times New Roman" w:hAnsi="Times New Roman" w:cs="Times New Roman"/>
          <w:sz w:val="24"/>
          <w:szCs w:val="24"/>
        </w:rPr>
        <w:t>, что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отзыв согласия,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данного в соответствии с пунктом </w:t>
      </w:r>
      <w:r w:rsidRPr="006620C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.1 Правил, 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будет являться и отзывом заявления на участие в 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Конкурсе.</w:t>
      </w:r>
    </w:p>
    <w:p w14:paraId="087E2149" w14:textId="72899B64" w:rsidR="00072799" w:rsidRPr="006620CB" w:rsidRDefault="006D3202" w:rsidP="00D61AC6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7.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4. </w:t>
      </w:r>
      <w:r w:rsidR="00072799" w:rsidRPr="006620CB">
        <w:rPr>
          <w:rFonts w:ascii="Times New Roman" w:eastAsia="Verdana" w:hAnsi="Times New Roman" w:cs="Times New Roman"/>
          <w:sz w:val="24"/>
          <w:szCs w:val="24"/>
        </w:rPr>
        <w:t xml:space="preserve">Представляя 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Конкурсную</w:t>
      </w:r>
      <w:r w:rsidR="00072799" w:rsidRPr="006620CB">
        <w:rPr>
          <w:rFonts w:ascii="Times New Roman" w:eastAsia="Verdana" w:hAnsi="Times New Roman" w:cs="Times New Roman"/>
          <w:sz w:val="24"/>
          <w:szCs w:val="24"/>
        </w:rPr>
        <w:t xml:space="preserve"> работу для участия в 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Конкурсе</w:t>
      </w:r>
      <w:r w:rsidR="00072799" w:rsidRPr="006620CB">
        <w:rPr>
          <w:rFonts w:ascii="Times New Roman" w:eastAsia="Verdana" w:hAnsi="Times New Roman" w:cs="Times New Roman"/>
          <w:sz w:val="24"/>
          <w:szCs w:val="24"/>
        </w:rPr>
        <w:t>, каждый Участник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:</w:t>
      </w:r>
    </w:p>
    <w:p w14:paraId="69CFB094" w14:textId="36B88FA9" w:rsidR="00072799" w:rsidRPr="006620CB" w:rsidRDefault="00072799" w:rsidP="00D61AC6">
      <w:pPr>
        <w:pStyle w:val="a6"/>
        <w:numPr>
          <w:ilvl w:val="0"/>
          <w:numId w:val="18"/>
        </w:numPr>
        <w:spacing w:line="276" w:lineRule="auto"/>
        <w:ind w:left="284" w:hanging="284"/>
        <w:rPr>
          <w:rFonts w:eastAsia="Verdana"/>
        </w:rPr>
      </w:pPr>
      <w:r w:rsidRPr="006620CB">
        <w:rPr>
          <w:rFonts w:eastAsia="Verdana"/>
        </w:rPr>
        <w:t>гарантирует, что на законных основаниях использовал при создании Конкурсной работы результаты интеллектуальной деятельности, правообладателями которых являются третьи лица, а также дает свое согласие Организатору на размещение его Конкурсной работы</w:t>
      </w:r>
      <w:r w:rsidR="00A53EB9" w:rsidRPr="006620CB">
        <w:rPr>
          <w:rFonts w:eastAsia="Verdana"/>
        </w:rPr>
        <w:t>, прилагаемых к ней фотографии и видеозаписи,</w:t>
      </w:r>
      <w:r w:rsidRPr="006620CB">
        <w:rPr>
          <w:rFonts w:eastAsia="Verdana"/>
        </w:rPr>
        <w:t xml:space="preserve"> на Сайте</w:t>
      </w:r>
      <w:r w:rsidRPr="006620CB">
        <w:t>;</w:t>
      </w:r>
    </w:p>
    <w:p w14:paraId="5FB61BC9" w14:textId="56B50B39" w:rsidR="00072799" w:rsidRPr="006620CB" w:rsidRDefault="00072799" w:rsidP="00D61AC6">
      <w:pPr>
        <w:pStyle w:val="a6"/>
        <w:numPr>
          <w:ilvl w:val="0"/>
          <w:numId w:val="18"/>
        </w:numPr>
        <w:spacing w:line="276" w:lineRule="auto"/>
        <w:ind w:left="284" w:hanging="284"/>
        <w:rPr>
          <w:rFonts w:eastAsia="Verdana"/>
        </w:rPr>
      </w:pPr>
      <w:r w:rsidRPr="006620CB">
        <w:rPr>
          <w:rFonts w:eastAsia="Verdana"/>
        </w:rPr>
        <w:t>предоставляет на безвозмездной основе Организатору неисключительную лицензию на весь срок действия исключительных прав на территории всего мира без каких-либо изъятий и ограничений на использование представленной Конкурсной работы,</w:t>
      </w:r>
      <w:r w:rsidR="00A53EB9" w:rsidRPr="006620CB">
        <w:rPr>
          <w:rFonts w:eastAsia="Verdana"/>
        </w:rPr>
        <w:t xml:space="preserve"> прилагаемых к ней фотографий и видеозаписи,</w:t>
      </w:r>
      <w:r w:rsidRPr="006620CB">
        <w:rPr>
          <w:rFonts w:eastAsia="Verdana"/>
        </w:rPr>
        <w:t xml:space="preserve"> в том числе, но не ограничиваясь переработкой, публикацией, передачей третьим лицам, а также дает разрешение на обнародование и использование Конкурсной работы Организатором или привлеченными им лицами.</w:t>
      </w:r>
    </w:p>
    <w:p w14:paraId="6854CC81" w14:textId="241B3ECB" w:rsidR="00072799" w:rsidRPr="006620CB" w:rsidRDefault="006D3202" w:rsidP="00D61AC6">
      <w:pPr>
        <w:tabs>
          <w:tab w:val="left" w:pos="142"/>
        </w:tabs>
        <w:ind w:right="1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A53EB9" w:rsidRPr="006620CB">
        <w:rPr>
          <w:rFonts w:ascii="Times New Roman" w:hAnsi="Times New Roman" w:cs="Times New Roman"/>
          <w:sz w:val="24"/>
          <w:szCs w:val="24"/>
          <w:lang w:val="ru-RU"/>
        </w:rPr>
        <w:t>(каждое лицо, входящее в соответствующий коллектив)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действующим законодательством РФ, за нарушение интеллектуальных прав третьих лиц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364C94" w14:textId="4444C823" w:rsidR="00072799" w:rsidRPr="006620CB" w:rsidRDefault="006D3202" w:rsidP="00D61AC6">
      <w:pPr>
        <w:tabs>
          <w:tab w:val="left" w:pos="142"/>
        </w:tabs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072799" w:rsidRPr="006620CB">
        <w:rPr>
          <w:rFonts w:ascii="Times New Roman" w:hAnsi="Times New Roman" w:cs="Times New Roman"/>
          <w:sz w:val="24"/>
          <w:szCs w:val="24"/>
        </w:rPr>
        <w:t>Решения Организатора по всем вопросам, связанным с проведением Конкурса, а также итоги Конкурса считаются окончательными и распространяются на всех Участников.</w:t>
      </w:r>
    </w:p>
    <w:p w14:paraId="762489D4" w14:textId="1DBED11E" w:rsidR="00072799" w:rsidRPr="006620CB" w:rsidRDefault="006D3202" w:rsidP="00D61AC6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072799" w:rsidRPr="006620CB">
        <w:rPr>
          <w:rFonts w:ascii="Times New Roman" w:hAnsi="Times New Roman" w:cs="Times New Roman"/>
          <w:sz w:val="24"/>
          <w:szCs w:val="24"/>
        </w:rPr>
        <w:t xml:space="preserve">Организатор, а также уполномоченные им лица не несут ответственности: </w:t>
      </w:r>
    </w:p>
    <w:p w14:paraId="72C86F77" w14:textId="38539C56" w:rsidR="00072799" w:rsidRPr="006620CB" w:rsidRDefault="00072799" w:rsidP="00D61AC6">
      <w:pPr>
        <w:pStyle w:val="a6"/>
        <w:numPr>
          <w:ilvl w:val="2"/>
          <w:numId w:val="19"/>
        </w:numPr>
        <w:tabs>
          <w:tab w:val="left" w:pos="-284"/>
        </w:tabs>
        <w:spacing w:line="276" w:lineRule="auto"/>
        <w:ind w:left="284" w:hanging="284"/>
      </w:pPr>
      <w:r w:rsidRPr="006620CB">
        <w:t xml:space="preserve">за технические сбои в сети оператора связи, к которому подключен представитель Организатора, </w:t>
      </w:r>
      <w:r w:rsidR="00A53EB9" w:rsidRPr="006620CB">
        <w:t xml:space="preserve">или технические сбои у третьих лиц, </w:t>
      </w:r>
      <w:r w:rsidRPr="006620CB">
        <w:t xml:space="preserve">не позволяющие осуществить проведение Конкурса в конкретный период времени, включая период во время </w:t>
      </w:r>
      <w:r w:rsidR="00A53EB9" w:rsidRPr="006620CB">
        <w:t>второго</w:t>
      </w:r>
      <w:r w:rsidRPr="006620CB">
        <w:t xml:space="preserve"> этапа Конкурса (народное (общественное) голосование);</w:t>
      </w:r>
    </w:p>
    <w:p w14:paraId="0E692657" w14:textId="77777777" w:rsidR="00072799" w:rsidRPr="006620CB" w:rsidRDefault="00072799" w:rsidP="00D61AC6">
      <w:pPr>
        <w:pStyle w:val="a6"/>
        <w:numPr>
          <w:ilvl w:val="2"/>
          <w:numId w:val="19"/>
        </w:numPr>
        <w:tabs>
          <w:tab w:val="left" w:pos="-284"/>
        </w:tabs>
        <w:spacing w:line="276" w:lineRule="auto"/>
        <w:ind w:left="284" w:hanging="284"/>
      </w:pPr>
      <w:r w:rsidRPr="006620CB">
        <w:lastRenderedPageBreak/>
        <w:t>за действия/бездействия оператора связи, к которому подключен представитель Организатора, и прочих лиц, задействованных в процессе проведения Конкурса;</w:t>
      </w:r>
    </w:p>
    <w:p w14:paraId="72F07FB0" w14:textId="77777777" w:rsidR="00072799" w:rsidRPr="006620CB" w:rsidRDefault="00072799" w:rsidP="00D61AC6">
      <w:pPr>
        <w:pStyle w:val="a6"/>
        <w:numPr>
          <w:ilvl w:val="2"/>
          <w:numId w:val="19"/>
        </w:numPr>
        <w:tabs>
          <w:tab w:val="left" w:pos="-284"/>
        </w:tabs>
        <w:spacing w:line="276" w:lineRule="auto"/>
        <w:ind w:left="284" w:hanging="284"/>
      </w:pPr>
      <w:r w:rsidRPr="006620CB">
        <w:t xml:space="preserve">за </w:t>
      </w:r>
      <w:proofErr w:type="spellStart"/>
      <w:r w:rsidRPr="006620CB">
        <w:t>неознакомление</w:t>
      </w:r>
      <w:proofErr w:type="spellEnd"/>
      <w:r w:rsidRPr="006620CB">
        <w:t xml:space="preserve"> Участников с итогами Конкурса;</w:t>
      </w:r>
    </w:p>
    <w:p w14:paraId="0F5F89F6" w14:textId="77777777" w:rsidR="00072799" w:rsidRPr="006620CB" w:rsidRDefault="00072799" w:rsidP="00D61AC6">
      <w:pPr>
        <w:pStyle w:val="a6"/>
        <w:numPr>
          <w:ilvl w:val="2"/>
          <w:numId w:val="19"/>
        </w:numPr>
        <w:tabs>
          <w:tab w:val="left" w:pos="-284"/>
        </w:tabs>
        <w:spacing w:line="276" w:lineRule="auto"/>
        <w:ind w:left="284" w:hanging="284"/>
      </w:pPr>
      <w:r w:rsidRPr="006620CB">
        <w:t>за неполучение от Участников сведений, необходимых для получения награды по независящим от Организатора причинам;</w:t>
      </w:r>
    </w:p>
    <w:p w14:paraId="5F3C6221" w14:textId="77777777" w:rsidR="00072799" w:rsidRPr="006620CB" w:rsidRDefault="00072799" w:rsidP="00D61AC6">
      <w:pPr>
        <w:pStyle w:val="a6"/>
        <w:numPr>
          <w:ilvl w:val="2"/>
          <w:numId w:val="19"/>
        </w:numPr>
        <w:tabs>
          <w:tab w:val="left" w:pos="-284"/>
        </w:tabs>
        <w:spacing w:line="276" w:lineRule="auto"/>
        <w:ind w:left="284" w:hanging="284"/>
      </w:pPr>
      <w:r w:rsidRPr="006620CB">
        <w:t xml:space="preserve">за невозможность осуществления связи с Участником, признанным Победителем Конкурса, по причине указания им неверных или неактуальных контактных сведений, </w:t>
      </w:r>
      <w:proofErr w:type="spellStart"/>
      <w:r w:rsidRPr="006620CB">
        <w:t>ненадлежащеи</w:t>
      </w:r>
      <w:proofErr w:type="spellEnd"/>
      <w:r w:rsidRPr="006620CB">
        <w:t xml:space="preserve">̆ работы почтовых служб, </w:t>
      </w:r>
      <w:proofErr w:type="spellStart"/>
      <w:r w:rsidRPr="006620CB">
        <w:t>сетеи</w:t>
      </w:r>
      <w:proofErr w:type="spellEnd"/>
      <w:r w:rsidRPr="006620CB">
        <w:t>̆ и средств связи;</w:t>
      </w:r>
    </w:p>
    <w:p w14:paraId="2A8D7BEF" w14:textId="553CAF19" w:rsidR="00072799" w:rsidRPr="006620CB" w:rsidRDefault="00072799" w:rsidP="00D61AC6">
      <w:pPr>
        <w:pStyle w:val="a6"/>
        <w:numPr>
          <w:ilvl w:val="2"/>
          <w:numId w:val="19"/>
        </w:numPr>
        <w:tabs>
          <w:tab w:val="left" w:pos="-284"/>
        </w:tabs>
        <w:spacing w:line="276" w:lineRule="auto"/>
        <w:ind w:left="284" w:hanging="284"/>
      </w:pPr>
      <w:r w:rsidRPr="006620CB">
        <w:rPr>
          <w:rFonts w:eastAsia="Verdana"/>
        </w:rPr>
        <w:t>за использование Конкурсных работ</w:t>
      </w:r>
      <w:r w:rsidR="00A53EB9" w:rsidRPr="006620CB">
        <w:rPr>
          <w:rFonts w:eastAsia="Verdana"/>
        </w:rPr>
        <w:t>, прилагаемых к ней фотографий и видео</w:t>
      </w:r>
      <w:r w:rsidR="00A44260" w:rsidRPr="006620CB">
        <w:rPr>
          <w:rFonts w:eastAsia="Verdana"/>
        </w:rPr>
        <w:t>з</w:t>
      </w:r>
      <w:r w:rsidR="00A53EB9" w:rsidRPr="006620CB">
        <w:rPr>
          <w:rFonts w:eastAsia="Verdana"/>
        </w:rPr>
        <w:t>аписи</w:t>
      </w:r>
      <w:r w:rsidRPr="006620CB">
        <w:rPr>
          <w:rFonts w:eastAsia="Verdana"/>
        </w:rPr>
        <w:t xml:space="preserve"> третьими лицами</w:t>
      </w:r>
      <w:r w:rsidRPr="006620CB">
        <w:t>.</w:t>
      </w:r>
    </w:p>
    <w:p w14:paraId="10D8418A" w14:textId="3C691CAD" w:rsidR="00072799" w:rsidRPr="006620CB" w:rsidRDefault="006D3202" w:rsidP="00D61AC6">
      <w:pPr>
        <w:tabs>
          <w:tab w:val="left" w:pos="142"/>
          <w:tab w:val="left" w:pos="6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CB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072799" w:rsidRPr="006620CB">
        <w:rPr>
          <w:rFonts w:ascii="Times New Roman" w:hAnsi="Times New Roman" w:cs="Times New Roman"/>
          <w:sz w:val="24"/>
          <w:szCs w:val="24"/>
        </w:rPr>
        <w:t>Организатор имеет право не отвечать на жалобы, вопросы и иные сообщения Участников, поступившие посредством электронной</w:t>
      </w:r>
      <w:r w:rsidR="00072799" w:rsidRPr="006620C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072799" w:rsidRPr="006620CB">
        <w:rPr>
          <w:rFonts w:ascii="Times New Roman" w:hAnsi="Times New Roman" w:cs="Times New Roman"/>
          <w:sz w:val="24"/>
          <w:szCs w:val="24"/>
        </w:rPr>
        <w:t>почты.</w:t>
      </w:r>
    </w:p>
    <w:p w14:paraId="4D2A448E" w14:textId="277DFC34" w:rsidR="00072799" w:rsidRPr="006620CB" w:rsidRDefault="006D3202" w:rsidP="00D61AC6">
      <w:pPr>
        <w:tabs>
          <w:tab w:val="left" w:pos="142"/>
          <w:tab w:val="left" w:pos="645"/>
        </w:tabs>
        <w:ind w:right="106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7.</w:t>
      </w:r>
      <w:r w:rsidR="00072799" w:rsidRPr="006620CB">
        <w:rPr>
          <w:rFonts w:ascii="Times New Roman" w:eastAsia="Verdana" w:hAnsi="Times New Roman" w:cs="Times New Roman"/>
          <w:sz w:val="24"/>
          <w:szCs w:val="24"/>
          <w:lang w:val="ru-RU"/>
        </w:rPr>
        <w:t>9</w:t>
      </w:r>
      <w:r w:rsidR="00072799" w:rsidRPr="006620CB">
        <w:rPr>
          <w:rFonts w:ascii="Times New Roman" w:hAnsi="Times New Roman" w:cs="Times New Roman"/>
          <w:sz w:val="24"/>
          <w:szCs w:val="24"/>
        </w:rPr>
        <w:t>.</w:t>
      </w:r>
      <w:r w:rsidR="00072799" w:rsidRPr="00662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2799" w:rsidRPr="006620CB">
        <w:rPr>
          <w:rFonts w:ascii="Times New Roman" w:hAnsi="Times New Roman" w:cs="Times New Roman"/>
          <w:sz w:val="24"/>
          <w:szCs w:val="24"/>
        </w:rPr>
        <w:t>Организатор не отвечает за какие-либо последствия ошибок Участника, включая (кроме всего прочего) понесенные последним</w:t>
      </w:r>
      <w:r w:rsidR="00072799" w:rsidRPr="006620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72799" w:rsidRPr="006620CB">
        <w:rPr>
          <w:rFonts w:ascii="Times New Roman" w:hAnsi="Times New Roman" w:cs="Times New Roman"/>
          <w:sz w:val="24"/>
          <w:szCs w:val="24"/>
        </w:rPr>
        <w:t>затраты.</w:t>
      </w:r>
    </w:p>
    <w:sectPr w:rsidR="00072799" w:rsidRPr="006620CB" w:rsidSect="00D61AC6">
      <w:footerReference w:type="default" r:id="rId8"/>
      <w:pgSz w:w="11909" w:h="16834"/>
      <w:pgMar w:top="1134" w:right="1277" w:bottom="1276" w:left="1440" w:header="720" w:footer="8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E94A1" w14:textId="77777777" w:rsidR="001A5A84" w:rsidRDefault="001A5A84" w:rsidP="007A676A">
      <w:pPr>
        <w:spacing w:line="240" w:lineRule="auto"/>
      </w:pPr>
      <w:r>
        <w:separator/>
      </w:r>
    </w:p>
  </w:endnote>
  <w:endnote w:type="continuationSeparator" w:id="0">
    <w:p w14:paraId="0593D4E6" w14:textId="77777777" w:rsidR="001A5A84" w:rsidRDefault="001A5A84" w:rsidP="007A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188410"/>
      <w:docPartObj>
        <w:docPartGallery w:val="Page Numbers (Bottom of Page)"/>
        <w:docPartUnique/>
      </w:docPartObj>
    </w:sdtPr>
    <w:sdtEndPr/>
    <w:sdtContent>
      <w:p w14:paraId="7DA4E3A9" w14:textId="6749C315" w:rsidR="007A676A" w:rsidRDefault="007A676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899B62C" w14:textId="77777777" w:rsidR="007A676A" w:rsidRDefault="007A676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FC224" w14:textId="77777777" w:rsidR="001A5A84" w:rsidRDefault="001A5A84" w:rsidP="007A676A">
      <w:pPr>
        <w:spacing w:line="240" w:lineRule="auto"/>
      </w:pPr>
      <w:r>
        <w:separator/>
      </w:r>
    </w:p>
  </w:footnote>
  <w:footnote w:type="continuationSeparator" w:id="0">
    <w:p w14:paraId="0AFA086B" w14:textId="77777777" w:rsidR="001A5A84" w:rsidRDefault="001A5A84" w:rsidP="007A67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95F"/>
    <w:multiLevelType w:val="multilevel"/>
    <w:tmpl w:val="41FCCD12"/>
    <w:lvl w:ilvl="0">
      <w:start w:val="1"/>
      <w:numFmt w:val="bullet"/>
      <w:lvlText w:val=""/>
      <w:lvlJc w:val="left"/>
      <w:pPr>
        <w:ind w:left="344" w:hanging="224"/>
      </w:pPr>
      <w:rPr>
        <w:rFonts w:ascii="Symbol" w:hAnsi="Symbol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2" w:hanging="440"/>
      </w:pPr>
      <w:rPr>
        <w:rFonts w:ascii="Times New Roman" w:eastAsia="Calibri" w:hAnsi="Times New Roman" w:cs="Times New Roman" w:hint="default"/>
        <w:b w:val="0"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20" w:hanging="651"/>
      </w:pPr>
      <w:rPr>
        <w:rFonts w:ascii="Symbol" w:hAnsi="Symbol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20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11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742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73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04" w:hanging="651"/>
      </w:pPr>
      <w:rPr>
        <w:rFonts w:hint="default"/>
        <w:lang w:val="ru-RU" w:eastAsia="ru-RU" w:bidi="ru-RU"/>
      </w:rPr>
    </w:lvl>
  </w:abstractNum>
  <w:abstractNum w:abstractNumId="1" w15:restartNumberingAfterBreak="0">
    <w:nsid w:val="04304A36"/>
    <w:multiLevelType w:val="multilevel"/>
    <w:tmpl w:val="690C782E"/>
    <w:lvl w:ilvl="0">
      <w:start w:val="1"/>
      <w:numFmt w:val="bullet"/>
      <w:lvlText w:val=""/>
      <w:lvlJc w:val="left"/>
      <w:pPr>
        <w:ind w:left="344" w:hanging="224"/>
      </w:pPr>
      <w:rPr>
        <w:rFonts w:ascii="Symbol" w:hAnsi="Symbol" w:cs="Symbol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2" w:hanging="440"/>
      </w:pPr>
      <w:rPr>
        <w:rFonts w:ascii="Times New Roman" w:eastAsia="Calibri" w:hAnsi="Times New Roman" w:cs="Times New Roman" w:hint="default"/>
        <w:b w:val="0"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20" w:hanging="651"/>
      </w:pPr>
      <w:rPr>
        <w:rFonts w:ascii="Symbol" w:hAnsi="Symbol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20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11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742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73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04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05FE032A"/>
    <w:multiLevelType w:val="multilevel"/>
    <w:tmpl w:val="46EE8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9B0AEF"/>
    <w:multiLevelType w:val="multilevel"/>
    <w:tmpl w:val="56568D06"/>
    <w:lvl w:ilvl="0">
      <w:start w:val="1"/>
      <w:numFmt w:val="bullet"/>
      <w:lvlText w:val=""/>
      <w:lvlJc w:val="left"/>
      <w:pPr>
        <w:ind w:left="344" w:hanging="224"/>
      </w:pPr>
      <w:rPr>
        <w:rFonts w:ascii="Symbol" w:hAnsi="Symbol" w:cs="Symbol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2" w:hanging="440"/>
      </w:pPr>
      <w:rPr>
        <w:rFonts w:ascii="Times New Roman" w:eastAsia="Calibri" w:hAnsi="Times New Roman" w:cs="Times New Roman" w:hint="default"/>
        <w:b w:val="0"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20" w:hanging="651"/>
      </w:pPr>
      <w:rPr>
        <w:rFonts w:ascii="Symbol" w:hAnsi="Symbol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20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11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742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73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04" w:hanging="651"/>
      </w:pPr>
      <w:rPr>
        <w:rFonts w:hint="default"/>
        <w:lang w:val="ru-RU" w:eastAsia="ru-RU" w:bidi="ru-RU"/>
      </w:rPr>
    </w:lvl>
  </w:abstractNum>
  <w:abstractNum w:abstractNumId="4" w15:restartNumberingAfterBreak="0">
    <w:nsid w:val="18227DAF"/>
    <w:multiLevelType w:val="multilevel"/>
    <w:tmpl w:val="F3966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2008D7"/>
    <w:multiLevelType w:val="hybridMultilevel"/>
    <w:tmpl w:val="959A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36DEF"/>
    <w:multiLevelType w:val="hybridMultilevel"/>
    <w:tmpl w:val="94C025AC"/>
    <w:lvl w:ilvl="0" w:tplc="2FECDE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90E6A"/>
    <w:multiLevelType w:val="multilevel"/>
    <w:tmpl w:val="68FAC3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1483AD4"/>
    <w:multiLevelType w:val="hybridMultilevel"/>
    <w:tmpl w:val="0E8A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50D54"/>
    <w:multiLevelType w:val="multilevel"/>
    <w:tmpl w:val="E37A3CBA"/>
    <w:lvl w:ilvl="0">
      <w:start w:val="1"/>
      <w:numFmt w:val="bullet"/>
      <w:lvlText w:val=""/>
      <w:lvlJc w:val="left"/>
      <w:pPr>
        <w:ind w:left="344" w:hanging="224"/>
      </w:pPr>
      <w:rPr>
        <w:rFonts w:ascii="Symbol" w:hAnsi="Symbol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2" w:hanging="440"/>
      </w:pPr>
      <w:rPr>
        <w:rFonts w:ascii="Times New Roman" w:eastAsia="Calibri" w:hAnsi="Times New Roman" w:cs="Times New Roman" w:hint="default"/>
        <w:b w:val="0"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20" w:hanging="651"/>
      </w:pPr>
      <w:rPr>
        <w:rFonts w:ascii="Symbol" w:hAnsi="Symbol" w:cs="Symbol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20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11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742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73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04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46CE1351"/>
    <w:multiLevelType w:val="multilevel"/>
    <w:tmpl w:val="41FCCD12"/>
    <w:lvl w:ilvl="0">
      <w:start w:val="1"/>
      <w:numFmt w:val="bullet"/>
      <w:lvlText w:val=""/>
      <w:lvlJc w:val="left"/>
      <w:pPr>
        <w:ind w:left="344" w:hanging="224"/>
      </w:pPr>
      <w:rPr>
        <w:rFonts w:ascii="Symbol" w:hAnsi="Symbol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2" w:hanging="440"/>
      </w:pPr>
      <w:rPr>
        <w:rFonts w:ascii="Times New Roman" w:eastAsia="Calibri" w:hAnsi="Times New Roman" w:cs="Times New Roman" w:hint="default"/>
        <w:b w:val="0"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20" w:hanging="651"/>
      </w:pPr>
      <w:rPr>
        <w:rFonts w:ascii="Symbol" w:hAnsi="Symbol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20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11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742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73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04" w:hanging="651"/>
      </w:pPr>
      <w:rPr>
        <w:rFonts w:hint="default"/>
        <w:lang w:val="ru-RU" w:eastAsia="ru-RU" w:bidi="ru-RU"/>
      </w:rPr>
    </w:lvl>
  </w:abstractNum>
  <w:abstractNum w:abstractNumId="11" w15:restartNumberingAfterBreak="0">
    <w:nsid w:val="4B7C1A24"/>
    <w:multiLevelType w:val="multilevel"/>
    <w:tmpl w:val="29064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906032"/>
    <w:multiLevelType w:val="hybridMultilevel"/>
    <w:tmpl w:val="69DE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A6AFE"/>
    <w:multiLevelType w:val="multilevel"/>
    <w:tmpl w:val="41FCCD12"/>
    <w:lvl w:ilvl="0">
      <w:start w:val="1"/>
      <w:numFmt w:val="bullet"/>
      <w:lvlText w:val=""/>
      <w:lvlJc w:val="left"/>
      <w:pPr>
        <w:ind w:left="344" w:hanging="224"/>
      </w:pPr>
      <w:rPr>
        <w:rFonts w:ascii="Symbol" w:hAnsi="Symbol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2" w:hanging="440"/>
      </w:pPr>
      <w:rPr>
        <w:rFonts w:ascii="Times New Roman" w:eastAsia="Calibri" w:hAnsi="Times New Roman" w:cs="Times New Roman" w:hint="default"/>
        <w:b w:val="0"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20" w:hanging="651"/>
      </w:pPr>
      <w:rPr>
        <w:rFonts w:ascii="Symbol" w:hAnsi="Symbol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20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11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742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73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04" w:hanging="651"/>
      </w:pPr>
      <w:rPr>
        <w:rFonts w:hint="default"/>
        <w:lang w:val="ru-RU" w:eastAsia="ru-RU" w:bidi="ru-RU"/>
      </w:rPr>
    </w:lvl>
  </w:abstractNum>
  <w:abstractNum w:abstractNumId="14" w15:restartNumberingAfterBreak="0">
    <w:nsid w:val="57605553"/>
    <w:multiLevelType w:val="hybridMultilevel"/>
    <w:tmpl w:val="3C0CEDAA"/>
    <w:lvl w:ilvl="0" w:tplc="2FECDE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91B0B"/>
    <w:multiLevelType w:val="multilevel"/>
    <w:tmpl w:val="6F14BAAE"/>
    <w:lvl w:ilvl="0">
      <w:start w:val="1"/>
      <w:numFmt w:val="decimal"/>
      <w:lvlText w:val="%1."/>
      <w:lvlJc w:val="left"/>
      <w:pPr>
        <w:ind w:left="344" w:hanging="224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2" w:hanging="440"/>
      </w:pPr>
      <w:rPr>
        <w:rFonts w:ascii="Times New Roman" w:eastAsia="Calibri" w:hAnsi="Times New Roman" w:cs="Times New Roman" w:hint="default"/>
        <w:b w:val="0"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20" w:hanging="651"/>
      </w:pPr>
      <w:rPr>
        <w:rFonts w:ascii="Symbol" w:hAnsi="Symbol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620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211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742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73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804" w:hanging="651"/>
      </w:pPr>
      <w:rPr>
        <w:rFonts w:hint="default"/>
        <w:lang w:val="ru-RU" w:eastAsia="ru-RU" w:bidi="ru-RU"/>
      </w:rPr>
    </w:lvl>
  </w:abstractNum>
  <w:abstractNum w:abstractNumId="16" w15:restartNumberingAfterBreak="0">
    <w:nsid w:val="631E3748"/>
    <w:multiLevelType w:val="multilevel"/>
    <w:tmpl w:val="1BD2A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DBA49CF"/>
    <w:multiLevelType w:val="hybridMultilevel"/>
    <w:tmpl w:val="9B10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577B"/>
    <w:multiLevelType w:val="hybridMultilevel"/>
    <w:tmpl w:val="81CE32A4"/>
    <w:lvl w:ilvl="0" w:tplc="2FECDE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0"/>
  </w:num>
  <w:num w:numId="10">
    <w:abstractNumId w:val="10"/>
  </w:num>
  <w:num w:numId="11">
    <w:abstractNumId w:val="8"/>
  </w:num>
  <w:num w:numId="12">
    <w:abstractNumId w:val="17"/>
  </w:num>
  <w:num w:numId="13">
    <w:abstractNumId w:val="7"/>
  </w:num>
  <w:num w:numId="14">
    <w:abstractNumId w:val="3"/>
  </w:num>
  <w:num w:numId="15">
    <w:abstractNumId w:val="14"/>
  </w:num>
  <w:num w:numId="16">
    <w:abstractNumId w:val="6"/>
  </w:num>
  <w:num w:numId="17">
    <w:abstractNumId w:val="1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99"/>
    <w:rsid w:val="00023778"/>
    <w:rsid w:val="00040FF6"/>
    <w:rsid w:val="00072799"/>
    <w:rsid w:val="000756A1"/>
    <w:rsid w:val="000A7B29"/>
    <w:rsid w:val="001A5A84"/>
    <w:rsid w:val="001E4266"/>
    <w:rsid w:val="002207D6"/>
    <w:rsid w:val="002A64A5"/>
    <w:rsid w:val="004A3A91"/>
    <w:rsid w:val="005B11EF"/>
    <w:rsid w:val="006620CB"/>
    <w:rsid w:val="006D3202"/>
    <w:rsid w:val="007A676A"/>
    <w:rsid w:val="007B1E82"/>
    <w:rsid w:val="009240BA"/>
    <w:rsid w:val="00932D95"/>
    <w:rsid w:val="009E224A"/>
    <w:rsid w:val="009F2639"/>
    <w:rsid w:val="009F55AC"/>
    <w:rsid w:val="00A44260"/>
    <w:rsid w:val="00A53EB9"/>
    <w:rsid w:val="00AD5230"/>
    <w:rsid w:val="00B34048"/>
    <w:rsid w:val="00B55B08"/>
    <w:rsid w:val="00BD6094"/>
    <w:rsid w:val="00C022A4"/>
    <w:rsid w:val="00C708E8"/>
    <w:rsid w:val="00C85459"/>
    <w:rsid w:val="00CD1B97"/>
    <w:rsid w:val="00D0030C"/>
    <w:rsid w:val="00D61AC6"/>
    <w:rsid w:val="00D96CA2"/>
    <w:rsid w:val="00DE5C15"/>
    <w:rsid w:val="00F04771"/>
    <w:rsid w:val="00FD7C24"/>
    <w:rsid w:val="00FF659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672F6"/>
  <w15:chartTrackingRefBased/>
  <w15:docId w15:val="{84D950C4-2F06-47D6-BD19-BE20D2D6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799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07279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799"/>
    <w:rPr>
      <w:rFonts w:ascii="Arial" w:eastAsia="Arial" w:hAnsi="Arial" w:cs="Arial"/>
      <w:sz w:val="40"/>
      <w:szCs w:val="40"/>
      <w:lang w:val="ru" w:eastAsia="ru-RU"/>
    </w:rPr>
  </w:style>
  <w:style w:type="paragraph" w:styleId="a3">
    <w:name w:val="annotation text"/>
    <w:basedOn w:val="a"/>
    <w:link w:val="a4"/>
    <w:uiPriority w:val="99"/>
    <w:unhideWhenUsed/>
    <w:rsid w:val="00072799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72799"/>
    <w:rPr>
      <w:rFonts w:ascii="Arial" w:eastAsia="Arial" w:hAnsi="Arial" w:cs="Arial"/>
      <w:sz w:val="20"/>
      <w:szCs w:val="20"/>
      <w:lang w:val="ru" w:eastAsia="ru-RU"/>
    </w:rPr>
  </w:style>
  <w:style w:type="character" w:styleId="a5">
    <w:name w:val="annotation reference"/>
    <w:basedOn w:val="a0"/>
    <w:uiPriority w:val="99"/>
    <w:semiHidden/>
    <w:unhideWhenUsed/>
    <w:rsid w:val="00072799"/>
    <w:rPr>
      <w:sz w:val="16"/>
      <w:szCs w:val="16"/>
    </w:rPr>
  </w:style>
  <w:style w:type="paragraph" w:styleId="a6">
    <w:name w:val="List Paragraph"/>
    <w:basedOn w:val="a"/>
    <w:uiPriority w:val="34"/>
    <w:qFormat/>
    <w:rsid w:val="00072799"/>
    <w:pPr>
      <w:spacing w:line="240" w:lineRule="auto"/>
      <w:ind w:left="120" w:right="105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072799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072799"/>
    <w:pPr>
      <w:spacing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uiPriority w:val="1"/>
    <w:rsid w:val="000727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7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727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2799"/>
    <w:rPr>
      <w:rFonts w:ascii="Segoe UI" w:eastAsia="Arial" w:hAnsi="Segoe UI" w:cs="Segoe UI"/>
      <w:sz w:val="18"/>
      <w:szCs w:val="18"/>
      <w:lang w:val="ru" w:eastAsia="ru-RU"/>
    </w:rPr>
  </w:style>
  <w:style w:type="paragraph" w:styleId="ad">
    <w:name w:val="header"/>
    <w:basedOn w:val="a"/>
    <w:link w:val="ae"/>
    <w:uiPriority w:val="99"/>
    <w:unhideWhenUsed/>
    <w:rsid w:val="007A676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676A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7A676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676A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9E224A"/>
    <w:rPr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9E224A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izhny80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Бородин</dc:creator>
  <cp:keywords/>
  <dc:description/>
  <cp:lastModifiedBy>Елена Маева</cp:lastModifiedBy>
  <cp:revision>9</cp:revision>
  <dcterms:created xsi:type="dcterms:W3CDTF">2020-09-08T14:57:00Z</dcterms:created>
  <dcterms:modified xsi:type="dcterms:W3CDTF">2020-09-09T07:28:00Z</dcterms:modified>
</cp:coreProperties>
</file>